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58" w:rsidRPr="001D076D" w:rsidRDefault="00D72E41" w:rsidP="006B3653">
      <w:pPr>
        <w:jc w:val="center"/>
        <w:rPr>
          <w:b/>
          <w:bCs/>
        </w:rPr>
      </w:pPr>
      <w:r w:rsidRPr="001D076D">
        <w:rPr>
          <w:b/>
          <w:bCs/>
        </w:rPr>
        <w:t>“PARTNERSHIP FOR INNOVATIONS – P4I”</w:t>
      </w:r>
    </w:p>
    <w:p w:rsidR="00F10958" w:rsidRPr="001D076D" w:rsidRDefault="00F10958" w:rsidP="006B3653">
      <w:pPr>
        <w:jc w:val="center"/>
        <w:rPr>
          <w:b/>
        </w:rPr>
      </w:pPr>
    </w:p>
    <w:p w:rsidR="00F10958" w:rsidRPr="001D076D" w:rsidRDefault="001A667F" w:rsidP="001A667F">
      <w:pPr>
        <w:jc w:val="center"/>
        <w:rPr>
          <w:b/>
        </w:rPr>
      </w:pPr>
      <w:r w:rsidRPr="001D076D">
        <w:rPr>
          <w:b/>
        </w:rPr>
        <w:t>NOTICE OF FUNDING OPPORTUNITIES</w:t>
      </w:r>
    </w:p>
    <w:p w:rsidR="001A667F" w:rsidRPr="001D076D" w:rsidRDefault="001A667F" w:rsidP="001A667F">
      <w:pPr>
        <w:jc w:val="center"/>
        <w:rPr>
          <w:b/>
        </w:rPr>
      </w:pPr>
    </w:p>
    <w:p w:rsidR="00F10958" w:rsidRPr="00A77D1D" w:rsidRDefault="001A667F" w:rsidP="006B3653">
      <w:pPr>
        <w:jc w:val="both"/>
      </w:pPr>
      <w:r w:rsidRPr="00A77D1D">
        <w:t>The Civil Society Development Association “ARGO”</w:t>
      </w:r>
      <w:r w:rsidR="00281B8B" w:rsidRPr="00A77D1D">
        <w:t xml:space="preserve"> jointly with Public Organization “</w:t>
      </w:r>
      <w:proofErr w:type="spellStart"/>
      <w:r w:rsidR="00281B8B" w:rsidRPr="00A77D1D">
        <w:t>Fidokor</w:t>
      </w:r>
      <w:proofErr w:type="spellEnd"/>
      <w:r w:rsidR="00281B8B" w:rsidRPr="00A77D1D">
        <w:t>”</w:t>
      </w:r>
      <w:r w:rsidRPr="00A77D1D">
        <w:t xml:space="preserve"> announces a grant competition</w:t>
      </w:r>
      <w:r w:rsidRPr="00A77D1D">
        <w:rPr>
          <w:bCs/>
          <w:lang w:eastAsia="ar-SA"/>
        </w:rPr>
        <w:t xml:space="preserve"> </w:t>
      </w:r>
      <w:r w:rsidR="00281B8B" w:rsidRPr="00A77D1D">
        <w:t xml:space="preserve">for </w:t>
      </w:r>
      <w:r w:rsidR="002628BB" w:rsidRPr="00A77D1D">
        <w:t xml:space="preserve">public organizations (POs) and </w:t>
      </w:r>
      <w:r w:rsidR="00281B8B" w:rsidRPr="00A77D1D">
        <w:t xml:space="preserve">public initiative </w:t>
      </w:r>
      <w:r w:rsidR="002628BB" w:rsidRPr="00A77D1D">
        <w:t xml:space="preserve">bodies </w:t>
      </w:r>
      <w:r w:rsidR="00281B8B" w:rsidRPr="00A77D1D">
        <w:t>(PI</w:t>
      </w:r>
      <w:r w:rsidR="001B1FD1" w:rsidRPr="00A77D1D">
        <w:t>B</w:t>
      </w:r>
      <w:r w:rsidR="00281B8B" w:rsidRPr="00A77D1D">
        <w:t xml:space="preserve">s) carrying out their activities in the </w:t>
      </w:r>
      <w:proofErr w:type="spellStart"/>
      <w:r w:rsidRPr="00A77D1D">
        <w:t>Tojikobod</w:t>
      </w:r>
      <w:proofErr w:type="spellEnd"/>
      <w:r w:rsidRPr="00A77D1D">
        <w:t xml:space="preserve"> </w:t>
      </w:r>
      <w:r w:rsidR="001B1FD1" w:rsidRPr="00A77D1D">
        <w:t xml:space="preserve">and </w:t>
      </w:r>
      <w:proofErr w:type="spellStart"/>
      <w:r w:rsidR="001B1FD1" w:rsidRPr="00A77D1D">
        <w:t>Lakhsh</w:t>
      </w:r>
      <w:proofErr w:type="spellEnd"/>
      <w:r w:rsidR="001B1FD1" w:rsidRPr="00A77D1D">
        <w:t xml:space="preserve"> </w:t>
      </w:r>
      <w:r w:rsidRPr="00A77D1D">
        <w:t>district</w:t>
      </w:r>
      <w:r w:rsidR="001B1FD1" w:rsidRPr="00A77D1D">
        <w:t>s</w:t>
      </w:r>
      <w:r w:rsidRPr="00A77D1D">
        <w:t>, Tajikistan</w:t>
      </w:r>
      <w:r w:rsidR="00D72E41" w:rsidRPr="00A77D1D">
        <w:t xml:space="preserve">. The grant competition </w:t>
      </w:r>
      <w:r w:rsidR="0003268D" w:rsidRPr="00A77D1D">
        <w:t>will be</w:t>
      </w:r>
      <w:r w:rsidR="00D72E41" w:rsidRPr="00A77D1D">
        <w:t xml:space="preserve"> held as part of the “Partnership for Innovations </w:t>
      </w:r>
      <w:r w:rsidR="00D72E41" w:rsidRPr="00A77D1D">
        <w:rPr>
          <w:bCs/>
          <w:lang w:eastAsia="ar-SA"/>
        </w:rPr>
        <w:t xml:space="preserve">– P4I” program. </w:t>
      </w:r>
      <w:r w:rsidRPr="00A77D1D">
        <w:t>The program is implemented with the financial support of the U.S. Agency for International Development (USAID).</w:t>
      </w:r>
    </w:p>
    <w:p w:rsidR="00D72E41" w:rsidRPr="00A77D1D" w:rsidRDefault="00D72E41" w:rsidP="006B3653">
      <w:pPr>
        <w:jc w:val="both"/>
      </w:pPr>
    </w:p>
    <w:p w:rsidR="002628BB" w:rsidRPr="00A77D1D" w:rsidRDefault="001A667F" w:rsidP="002628BB">
      <w:pPr>
        <w:pBdr>
          <w:top w:val="nil"/>
          <w:left w:val="nil"/>
          <w:bottom w:val="nil"/>
          <w:right w:val="nil"/>
          <w:between w:val="nil"/>
        </w:pBdr>
        <w:jc w:val="both"/>
        <w:rPr>
          <w:i/>
        </w:rPr>
      </w:pPr>
      <w:r w:rsidRPr="00A77D1D">
        <w:rPr>
          <w:b/>
          <w:bCs/>
          <w:lang w:eastAsia="ar-SA"/>
        </w:rPr>
        <w:t>Program Goal:</w:t>
      </w:r>
      <w:r w:rsidRPr="00A77D1D">
        <w:rPr>
          <w:bCs/>
          <w:lang w:eastAsia="ar-SA"/>
        </w:rPr>
        <w:t xml:space="preserve"> </w:t>
      </w:r>
      <w:r w:rsidR="002628BB" w:rsidRPr="00A77D1D">
        <w:t>Strengthen civil society in Central Asia to influence their respective governments on all aspects of local, national, and regional debate and policy making, representing the voices of their beneficiaries and constituents.</w:t>
      </w:r>
    </w:p>
    <w:p w:rsidR="001A667F" w:rsidRPr="00A77D1D" w:rsidRDefault="001A667F" w:rsidP="001A667F">
      <w:pPr>
        <w:jc w:val="both"/>
      </w:pPr>
    </w:p>
    <w:p w:rsidR="001A667F" w:rsidRPr="00A77D1D" w:rsidRDefault="001A667F" w:rsidP="001A667F">
      <w:pPr>
        <w:jc w:val="both"/>
      </w:pPr>
      <w:r w:rsidRPr="00A77D1D">
        <w:rPr>
          <w:b/>
        </w:rPr>
        <w:t xml:space="preserve">Goal of the grant competition: </w:t>
      </w:r>
      <w:r w:rsidR="003C22C2" w:rsidRPr="00A77D1D">
        <w:t>Empowerment and e</w:t>
      </w:r>
      <w:r w:rsidR="000D3C8C" w:rsidRPr="00A77D1D">
        <w:t>xpansion of access</w:t>
      </w:r>
      <w:r w:rsidR="00294403" w:rsidRPr="00A77D1D">
        <w:t xml:space="preserve"> of </w:t>
      </w:r>
      <w:r w:rsidR="002628BB" w:rsidRPr="00A77D1D">
        <w:t>vulnerable women</w:t>
      </w:r>
      <w:r w:rsidR="00294403" w:rsidRPr="00A77D1D">
        <w:t xml:space="preserve"> and </w:t>
      </w:r>
      <w:r w:rsidR="002628BB" w:rsidRPr="00A77D1D">
        <w:t xml:space="preserve">their </w:t>
      </w:r>
      <w:r w:rsidR="001B1FD1" w:rsidRPr="00A77D1D">
        <w:t>families’</w:t>
      </w:r>
      <w:r w:rsidR="002628BB" w:rsidRPr="00A77D1D">
        <w:t xml:space="preserve"> </w:t>
      </w:r>
      <w:r w:rsidR="00294403" w:rsidRPr="00A77D1D">
        <w:t xml:space="preserve">members </w:t>
      </w:r>
      <w:r w:rsidR="002628BB" w:rsidRPr="00A77D1D">
        <w:t xml:space="preserve">from </w:t>
      </w:r>
      <w:proofErr w:type="spellStart"/>
      <w:r w:rsidR="001B1FD1" w:rsidRPr="00A77D1D">
        <w:t>Tojikobod</w:t>
      </w:r>
      <w:proofErr w:type="spellEnd"/>
      <w:r w:rsidR="001B1FD1" w:rsidRPr="00A77D1D">
        <w:t xml:space="preserve"> and </w:t>
      </w:r>
      <w:proofErr w:type="spellStart"/>
      <w:r w:rsidR="001B1FD1" w:rsidRPr="00A77D1D">
        <w:t>L</w:t>
      </w:r>
      <w:r w:rsidR="002628BB" w:rsidRPr="00A77D1D">
        <w:t>akhsh</w:t>
      </w:r>
      <w:proofErr w:type="spellEnd"/>
      <w:r w:rsidR="002628BB" w:rsidRPr="00A77D1D">
        <w:t xml:space="preserve"> Districts to </w:t>
      </w:r>
      <w:r w:rsidR="00294403" w:rsidRPr="00A77D1D">
        <w:t>economic and social resources.</w:t>
      </w:r>
      <w:r w:rsidRPr="00A77D1D">
        <w:t xml:space="preserve"> </w:t>
      </w:r>
    </w:p>
    <w:p w:rsidR="001A667F" w:rsidRPr="00A77D1D" w:rsidRDefault="001A667F" w:rsidP="006B3653">
      <w:pPr>
        <w:jc w:val="both"/>
      </w:pPr>
    </w:p>
    <w:p w:rsidR="00D72E41" w:rsidRPr="00A77D1D" w:rsidRDefault="00D72E41" w:rsidP="009F225E">
      <w:pPr>
        <w:jc w:val="both"/>
        <w:rPr>
          <w:rFonts w:eastAsiaTheme="minorHAnsi"/>
        </w:rPr>
      </w:pPr>
      <w:r w:rsidRPr="00A77D1D">
        <w:rPr>
          <w:rFonts w:eastAsiaTheme="minorHAnsi"/>
        </w:rPr>
        <w:t xml:space="preserve">The grant program is not limited to supporting the below mentioned activities and encourages any other constructive, innovative approaches and activities aimed at </w:t>
      </w:r>
      <w:r w:rsidR="00925433" w:rsidRPr="00A77D1D">
        <w:rPr>
          <w:rFonts w:eastAsiaTheme="minorHAnsi"/>
        </w:rPr>
        <w:t xml:space="preserve">addressing economic problems </w:t>
      </w:r>
      <w:r w:rsidR="003C22C2" w:rsidRPr="00A77D1D">
        <w:rPr>
          <w:rFonts w:eastAsiaTheme="minorHAnsi"/>
        </w:rPr>
        <w:t xml:space="preserve">and social empowerment </w:t>
      </w:r>
      <w:r w:rsidR="00925433" w:rsidRPr="00A77D1D">
        <w:rPr>
          <w:rFonts w:eastAsiaTheme="minorHAnsi"/>
        </w:rPr>
        <w:t xml:space="preserve">of </w:t>
      </w:r>
      <w:r w:rsidR="002628BB" w:rsidRPr="00A77D1D">
        <w:t>vulnerable women</w:t>
      </w:r>
      <w:r w:rsidR="00925433" w:rsidRPr="00A77D1D">
        <w:t xml:space="preserve"> and </w:t>
      </w:r>
      <w:r w:rsidR="002628BB" w:rsidRPr="00A77D1D">
        <w:t xml:space="preserve">their </w:t>
      </w:r>
      <w:r w:rsidR="00925433" w:rsidRPr="00A77D1D">
        <w:t xml:space="preserve">family members. </w:t>
      </w:r>
    </w:p>
    <w:p w:rsidR="009F225E" w:rsidRPr="00A77D1D" w:rsidRDefault="009F225E" w:rsidP="009F225E">
      <w:pPr>
        <w:jc w:val="both"/>
      </w:pPr>
    </w:p>
    <w:p w:rsidR="009F225E" w:rsidRPr="00A77D1D" w:rsidRDefault="00925433" w:rsidP="009F225E">
      <w:pPr>
        <w:jc w:val="both"/>
      </w:pPr>
      <w:r w:rsidRPr="00A77D1D">
        <w:t xml:space="preserve">Within the </w:t>
      </w:r>
      <w:r w:rsidR="00294403" w:rsidRPr="00A77D1D">
        <w:t>grant</w:t>
      </w:r>
      <w:r w:rsidRPr="00A77D1D">
        <w:t xml:space="preserve"> competition support will be provided to </w:t>
      </w:r>
      <w:r w:rsidR="002628BB" w:rsidRPr="00A77D1D">
        <w:t>POs and PIB</w:t>
      </w:r>
      <w:r w:rsidR="00281B8B" w:rsidRPr="00A77D1D">
        <w:t>s</w:t>
      </w:r>
      <w:r w:rsidRPr="00A77D1D">
        <w:t xml:space="preserve"> whose projects </w:t>
      </w:r>
      <w:r w:rsidR="0003268D" w:rsidRPr="00A77D1D">
        <w:t>may</w:t>
      </w:r>
      <w:r w:rsidRPr="00A77D1D">
        <w:t xml:space="preserve"> include, but not limited to, the following activity</w:t>
      </w:r>
      <w:r w:rsidR="009F225E" w:rsidRPr="00A77D1D">
        <w:t xml:space="preserve">: </w:t>
      </w:r>
    </w:p>
    <w:p w:rsidR="00294403" w:rsidRPr="00A77D1D" w:rsidRDefault="00294403" w:rsidP="009F225E">
      <w:pPr>
        <w:jc w:val="both"/>
      </w:pPr>
    </w:p>
    <w:p w:rsidR="00337246" w:rsidRPr="00A77D1D" w:rsidRDefault="001333FC" w:rsidP="00337246">
      <w:pPr>
        <w:numPr>
          <w:ilvl w:val="0"/>
          <w:numId w:val="17"/>
        </w:numPr>
        <w:jc w:val="both"/>
      </w:pPr>
      <w:r w:rsidRPr="00A77D1D">
        <w:t>c</w:t>
      </w:r>
      <w:r w:rsidR="00294403" w:rsidRPr="00A77D1D">
        <w:t xml:space="preserve">reating opportunities for </w:t>
      </w:r>
      <w:r w:rsidR="00A77D1D" w:rsidRPr="00A77D1D">
        <w:t>the promotion of social entrepreneurship models for economic and social empowerment of vulnerable women</w:t>
      </w:r>
      <w:r w:rsidR="00A77D1D" w:rsidRPr="00A77D1D" w:rsidDel="00A77D1D">
        <w:t xml:space="preserve"> </w:t>
      </w:r>
      <w:r w:rsidR="00294403" w:rsidRPr="00A77D1D">
        <w:t>through innovative</w:t>
      </w:r>
      <w:r w:rsidR="002628BB" w:rsidRPr="00A77D1D">
        <w:t>:</w:t>
      </w:r>
      <w:r w:rsidR="00294403" w:rsidRPr="00A77D1D">
        <w:t xml:space="preserve"> </w:t>
      </w:r>
    </w:p>
    <w:p w:rsidR="009D1E40" w:rsidRPr="009D1E40" w:rsidRDefault="00A77D1D" w:rsidP="009D1E40">
      <w:pPr>
        <w:numPr>
          <w:ilvl w:val="1"/>
          <w:numId w:val="17"/>
        </w:numPr>
        <w:jc w:val="both"/>
      </w:pPr>
      <w:r w:rsidRPr="00A77D1D">
        <w:t xml:space="preserve">business trainings, </w:t>
      </w:r>
    </w:p>
    <w:p w:rsidR="002628BB" w:rsidRPr="00A77D1D" w:rsidRDefault="00A77D1D" w:rsidP="009D1E40">
      <w:pPr>
        <w:numPr>
          <w:ilvl w:val="1"/>
          <w:numId w:val="17"/>
        </w:numPr>
        <w:jc w:val="both"/>
      </w:pPr>
      <w:r w:rsidRPr="00A77D1D">
        <w:t>creating models of social businesses to benefit the target groups</w:t>
      </w:r>
    </w:p>
    <w:p w:rsidR="00294403" w:rsidRPr="00A77D1D" w:rsidRDefault="00A77D1D" w:rsidP="00294403">
      <w:pPr>
        <w:numPr>
          <w:ilvl w:val="0"/>
          <w:numId w:val="17"/>
        </w:numPr>
        <w:jc w:val="both"/>
      </w:pPr>
      <w:r w:rsidRPr="00A77D1D">
        <w:t xml:space="preserve">facilitating </w:t>
      </w:r>
      <w:r w:rsidR="001333FC" w:rsidRPr="00A77D1D">
        <w:t>a</w:t>
      </w:r>
      <w:r w:rsidR="00294403" w:rsidRPr="00A77D1D">
        <w:t>ccess</w:t>
      </w:r>
      <w:r w:rsidRPr="00A77D1D">
        <w:t xml:space="preserve"> to</w:t>
      </w:r>
      <w:r w:rsidR="00294403" w:rsidRPr="00A77D1D">
        <w:t xml:space="preserve"> subsidized loans from microfinance organizations; </w:t>
      </w:r>
    </w:p>
    <w:p w:rsidR="00337246" w:rsidRPr="00A77D1D" w:rsidRDefault="00337246" w:rsidP="00337246">
      <w:pPr>
        <w:jc w:val="both"/>
      </w:pPr>
    </w:p>
    <w:p w:rsidR="00294403" w:rsidRPr="00A77D1D" w:rsidRDefault="001333FC" w:rsidP="00294403">
      <w:pPr>
        <w:numPr>
          <w:ilvl w:val="0"/>
          <w:numId w:val="17"/>
        </w:numPr>
        <w:jc w:val="both"/>
      </w:pPr>
      <w:r w:rsidRPr="00A77D1D">
        <w:t>m</w:t>
      </w:r>
      <w:r w:rsidR="00294403" w:rsidRPr="00A77D1D">
        <w:t xml:space="preserve">obilizing women </w:t>
      </w:r>
      <w:r w:rsidR="003C3C27" w:rsidRPr="00A77D1D">
        <w:t>self-help groups (SHGs)</w:t>
      </w:r>
      <w:r w:rsidR="00294403" w:rsidRPr="00A77D1D">
        <w:t>, community foundations, and other income generating and group economic development initiatives;</w:t>
      </w:r>
    </w:p>
    <w:p w:rsidR="00337246" w:rsidRPr="00A77D1D" w:rsidRDefault="00337246" w:rsidP="00337246">
      <w:pPr>
        <w:jc w:val="both"/>
      </w:pPr>
    </w:p>
    <w:p w:rsidR="003B264F" w:rsidRPr="00A77D1D" w:rsidRDefault="001333FC" w:rsidP="003B264F">
      <w:pPr>
        <w:pStyle w:val="a4"/>
        <w:numPr>
          <w:ilvl w:val="0"/>
          <w:numId w:val="17"/>
        </w:numPr>
        <w:jc w:val="both"/>
        <w:rPr>
          <w:rFonts w:ascii="Times New Roman" w:hAnsi="Times New Roman"/>
          <w:sz w:val="24"/>
          <w:szCs w:val="24"/>
        </w:rPr>
      </w:pPr>
      <w:proofErr w:type="gramStart"/>
      <w:r w:rsidRPr="00A77D1D">
        <w:rPr>
          <w:rFonts w:ascii="Times New Roman" w:hAnsi="Times New Roman"/>
          <w:sz w:val="24"/>
          <w:szCs w:val="24"/>
        </w:rPr>
        <w:t>other</w:t>
      </w:r>
      <w:proofErr w:type="gramEnd"/>
      <w:r w:rsidR="003B264F" w:rsidRPr="00A77D1D">
        <w:rPr>
          <w:rFonts w:ascii="Times New Roman" w:hAnsi="Times New Roman"/>
          <w:sz w:val="24"/>
          <w:szCs w:val="24"/>
        </w:rPr>
        <w:t xml:space="preserve"> initiatives of women’s SHGs.</w:t>
      </w:r>
    </w:p>
    <w:p w:rsidR="003B264F" w:rsidRPr="00A77D1D" w:rsidRDefault="003B264F" w:rsidP="00C130A2">
      <w:pPr>
        <w:rPr>
          <w:rFonts w:eastAsiaTheme="minorHAnsi"/>
          <w:b/>
        </w:rPr>
      </w:pPr>
    </w:p>
    <w:p w:rsidR="00C130A2" w:rsidRPr="00A77D1D" w:rsidRDefault="001D076D" w:rsidP="00C130A2">
      <w:pPr>
        <w:rPr>
          <w:rFonts w:eastAsiaTheme="minorHAnsi"/>
          <w:b/>
          <w:lang w:val="ru-RU"/>
        </w:rPr>
      </w:pPr>
      <w:r w:rsidRPr="00A77D1D">
        <w:rPr>
          <w:rFonts w:eastAsiaTheme="minorHAnsi"/>
          <w:b/>
        </w:rPr>
        <w:t>Note</w:t>
      </w:r>
      <w:r w:rsidR="00B92ACB" w:rsidRPr="00A77D1D">
        <w:rPr>
          <w:rFonts w:eastAsiaTheme="minorHAnsi"/>
          <w:b/>
          <w:lang w:val="ru-RU"/>
        </w:rPr>
        <w:t>:</w:t>
      </w:r>
    </w:p>
    <w:p w:rsidR="001117DB" w:rsidRPr="00A77D1D" w:rsidRDefault="00FB1B64" w:rsidP="00C130A2">
      <w:pPr>
        <w:pStyle w:val="a4"/>
        <w:numPr>
          <w:ilvl w:val="0"/>
          <w:numId w:val="14"/>
        </w:numPr>
        <w:ind w:left="426" w:hanging="426"/>
        <w:rPr>
          <w:rFonts w:ascii="Times New Roman" w:eastAsiaTheme="minorHAnsi" w:hAnsi="Times New Roman"/>
          <w:sz w:val="24"/>
          <w:szCs w:val="24"/>
        </w:rPr>
      </w:pPr>
      <w:r w:rsidRPr="00A77D1D">
        <w:rPr>
          <w:rFonts w:ascii="Times New Roman" w:hAnsi="Times New Roman"/>
          <w:sz w:val="24"/>
          <w:szCs w:val="24"/>
        </w:rPr>
        <w:t xml:space="preserve">cooperation with local </w:t>
      </w:r>
      <w:r w:rsidR="00EB50D7" w:rsidRPr="00A77D1D">
        <w:rPr>
          <w:rFonts w:ascii="Times New Roman" w:hAnsi="Times New Roman"/>
          <w:sz w:val="24"/>
          <w:szCs w:val="24"/>
        </w:rPr>
        <w:t xml:space="preserve">authorities </w:t>
      </w:r>
      <w:r w:rsidRPr="00A77D1D">
        <w:rPr>
          <w:rFonts w:ascii="Times New Roman" w:hAnsi="Times New Roman"/>
          <w:sz w:val="24"/>
          <w:szCs w:val="24"/>
        </w:rPr>
        <w:t>is welcomed</w:t>
      </w:r>
      <w:r w:rsidR="001117DB" w:rsidRPr="00A77D1D">
        <w:rPr>
          <w:rFonts w:ascii="Times New Roman" w:hAnsi="Times New Roman"/>
          <w:sz w:val="24"/>
          <w:szCs w:val="24"/>
        </w:rPr>
        <w:t>;</w:t>
      </w:r>
    </w:p>
    <w:p w:rsidR="00C130A2" w:rsidRPr="00A77D1D" w:rsidRDefault="00FB1B64" w:rsidP="00EB50D7">
      <w:pPr>
        <w:pStyle w:val="a4"/>
        <w:numPr>
          <w:ilvl w:val="0"/>
          <w:numId w:val="14"/>
        </w:numPr>
        <w:ind w:left="426" w:hanging="426"/>
        <w:jc w:val="both"/>
        <w:rPr>
          <w:rFonts w:ascii="Times New Roman" w:hAnsi="Times New Roman"/>
          <w:b/>
          <w:sz w:val="24"/>
          <w:szCs w:val="24"/>
        </w:rPr>
      </w:pPr>
      <w:proofErr w:type="gramStart"/>
      <w:r w:rsidRPr="00A77D1D">
        <w:rPr>
          <w:rFonts w:ascii="Times New Roman" w:eastAsiaTheme="minorHAnsi" w:hAnsi="Times New Roman"/>
          <w:sz w:val="24"/>
          <w:szCs w:val="24"/>
        </w:rPr>
        <w:t>an</w:t>
      </w:r>
      <w:proofErr w:type="gramEnd"/>
      <w:r w:rsidRPr="00A77D1D">
        <w:rPr>
          <w:rFonts w:ascii="Times New Roman" w:eastAsiaTheme="minorHAnsi" w:hAnsi="Times New Roman"/>
          <w:sz w:val="24"/>
          <w:szCs w:val="24"/>
        </w:rPr>
        <w:t xml:space="preserve"> additional advantage of the project is contributions of third parties </w:t>
      </w:r>
      <w:r w:rsidR="00EB00E9" w:rsidRPr="00A77D1D">
        <w:rPr>
          <w:rFonts w:ascii="Times New Roman" w:eastAsiaTheme="minorHAnsi" w:hAnsi="Times New Roman"/>
          <w:sz w:val="24"/>
          <w:szCs w:val="24"/>
        </w:rPr>
        <w:t>(</w:t>
      </w:r>
      <w:r w:rsidRPr="00A77D1D">
        <w:rPr>
          <w:rFonts w:ascii="Times New Roman" w:eastAsiaTheme="minorHAnsi" w:hAnsi="Times New Roman"/>
          <w:sz w:val="24"/>
          <w:szCs w:val="24"/>
        </w:rPr>
        <w:t xml:space="preserve">donors, local </w:t>
      </w:r>
      <w:r w:rsidR="00EB50D7" w:rsidRPr="00A77D1D">
        <w:rPr>
          <w:rFonts w:ascii="Times New Roman" w:hAnsi="Times New Roman"/>
          <w:sz w:val="24"/>
          <w:szCs w:val="24"/>
        </w:rPr>
        <w:t>authorities</w:t>
      </w:r>
      <w:r w:rsidRPr="00A77D1D">
        <w:rPr>
          <w:rFonts w:ascii="Times New Roman" w:eastAsiaTheme="minorHAnsi" w:hAnsi="Times New Roman"/>
          <w:sz w:val="24"/>
          <w:szCs w:val="24"/>
        </w:rPr>
        <w:t>, etc</w:t>
      </w:r>
      <w:r w:rsidR="00EB00E9" w:rsidRPr="00A77D1D">
        <w:rPr>
          <w:rFonts w:ascii="Times New Roman" w:eastAsiaTheme="minorHAnsi" w:hAnsi="Times New Roman"/>
          <w:sz w:val="24"/>
          <w:szCs w:val="24"/>
        </w:rPr>
        <w:t>.)</w:t>
      </w:r>
      <w:r w:rsidR="0018567D" w:rsidRPr="00A77D1D">
        <w:rPr>
          <w:rFonts w:ascii="Times New Roman" w:eastAsiaTheme="minorHAnsi" w:hAnsi="Times New Roman"/>
          <w:sz w:val="24"/>
          <w:szCs w:val="24"/>
        </w:rPr>
        <w:t xml:space="preserve"> </w:t>
      </w:r>
      <w:r w:rsidR="00EB50D7" w:rsidRPr="00A77D1D">
        <w:rPr>
          <w:rFonts w:ascii="Times New Roman" w:eastAsiaTheme="minorHAnsi" w:hAnsi="Times New Roman"/>
          <w:sz w:val="24"/>
          <w:szCs w:val="24"/>
        </w:rPr>
        <w:t>to achieve the project goal</w:t>
      </w:r>
      <w:r w:rsidR="0018567D" w:rsidRPr="00A77D1D">
        <w:rPr>
          <w:rFonts w:ascii="Times New Roman" w:eastAsiaTheme="minorHAnsi" w:hAnsi="Times New Roman"/>
          <w:sz w:val="24"/>
          <w:szCs w:val="24"/>
        </w:rPr>
        <w:t>.</w:t>
      </w:r>
      <w:r w:rsidR="00C32476" w:rsidRPr="00A77D1D">
        <w:rPr>
          <w:rFonts w:ascii="Times New Roman" w:hAnsi="Times New Roman"/>
          <w:b/>
          <w:sz w:val="24"/>
          <w:szCs w:val="24"/>
        </w:rPr>
        <w:t xml:space="preserve"> </w:t>
      </w:r>
    </w:p>
    <w:p w:rsidR="00D962F9" w:rsidRPr="00A77D1D" w:rsidRDefault="00D962F9" w:rsidP="00C130A2">
      <w:pPr>
        <w:rPr>
          <w:b/>
        </w:rPr>
      </w:pPr>
    </w:p>
    <w:p w:rsidR="006B3653" w:rsidRPr="00A77D1D" w:rsidRDefault="003B264F" w:rsidP="00C130A2">
      <w:pPr>
        <w:rPr>
          <w:b/>
        </w:rPr>
      </w:pPr>
      <w:r w:rsidRPr="00A77D1D">
        <w:rPr>
          <w:b/>
        </w:rPr>
        <w:t>Requirements</w:t>
      </w:r>
      <w:r w:rsidR="00F10958" w:rsidRPr="00A77D1D">
        <w:rPr>
          <w:b/>
        </w:rPr>
        <w:t>:</w:t>
      </w:r>
    </w:p>
    <w:p w:rsidR="00A60840" w:rsidRPr="00A77D1D" w:rsidRDefault="00A60840" w:rsidP="00A60840">
      <w:pPr>
        <w:tabs>
          <w:tab w:val="left" w:pos="567"/>
        </w:tabs>
        <w:suppressAutoHyphens/>
        <w:jc w:val="both"/>
        <w:rPr>
          <w:bCs/>
          <w:iCs/>
          <w:lang w:eastAsia="ar-SA"/>
        </w:rPr>
      </w:pPr>
      <w:r w:rsidRPr="00A77D1D">
        <w:rPr>
          <w:bCs/>
          <w:iCs/>
          <w:lang w:eastAsia="ar-SA"/>
        </w:rPr>
        <w:t>1.</w:t>
      </w:r>
      <w:r w:rsidRPr="00A77D1D">
        <w:rPr>
          <w:bCs/>
          <w:iCs/>
          <w:lang w:eastAsia="ar-SA"/>
        </w:rPr>
        <w:tab/>
      </w:r>
      <w:r w:rsidR="00FB1B64" w:rsidRPr="00A77D1D">
        <w:rPr>
          <w:bCs/>
          <w:iCs/>
          <w:lang w:eastAsia="ar-SA"/>
        </w:rPr>
        <w:t xml:space="preserve">Applications are accepted from </w:t>
      </w:r>
      <w:r w:rsidR="002628BB" w:rsidRPr="00A77D1D">
        <w:rPr>
          <w:bCs/>
          <w:iCs/>
          <w:lang w:eastAsia="ar-SA"/>
        </w:rPr>
        <w:t xml:space="preserve">POs and </w:t>
      </w:r>
      <w:r w:rsidR="00281B8B" w:rsidRPr="00A77D1D">
        <w:rPr>
          <w:bCs/>
          <w:iCs/>
          <w:lang w:eastAsia="ar-SA"/>
        </w:rPr>
        <w:t>PI</w:t>
      </w:r>
      <w:r w:rsidR="002628BB" w:rsidRPr="00A77D1D">
        <w:rPr>
          <w:bCs/>
          <w:iCs/>
          <w:lang w:eastAsia="ar-SA"/>
        </w:rPr>
        <w:t>B</w:t>
      </w:r>
      <w:r w:rsidR="00FB1B64" w:rsidRPr="00A77D1D">
        <w:rPr>
          <w:bCs/>
          <w:iCs/>
          <w:lang w:eastAsia="ar-SA"/>
        </w:rPr>
        <w:t xml:space="preserve">s from </w:t>
      </w:r>
      <w:r w:rsidR="00FB1B64" w:rsidRPr="00A77D1D">
        <w:t xml:space="preserve">the </w:t>
      </w:r>
      <w:proofErr w:type="spellStart"/>
      <w:r w:rsidR="00DF021E" w:rsidRPr="00A77D1D">
        <w:t>Tojikobod</w:t>
      </w:r>
      <w:proofErr w:type="spellEnd"/>
      <w:r w:rsidR="00FB1B64" w:rsidRPr="00A77D1D">
        <w:t xml:space="preserve"> </w:t>
      </w:r>
      <w:r w:rsidR="002628BB" w:rsidRPr="00A77D1D">
        <w:t xml:space="preserve">and </w:t>
      </w:r>
      <w:proofErr w:type="spellStart"/>
      <w:r w:rsidR="002628BB" w:rsidRPr="00A77D1D">
        <w:t>Lakhsh</w:t>
      </w:r>
      <w:proofErr w:type="spellEnd"/>
      <w:r w:rsidR="002628BB" w:rsidRPr="00A77D1D">
        <w:t xml:space="preserve"> </w:t>
      </w:r>
      <w:r w:rsidR="00FB1B64" w:rsidRPr="00A77D1D">
        <w:t>District</w:t>
      </w:r>
      <w:r w:rsidR="002628BB" w:rsidRPr="00A77D1D">
        <w:t>s</w:t>
      </w:r>
      <w:r w:rsidR="00FB1B64" w:rsidRPr="00A77D1D">
        <w:t>, Tajikistan</w:t>
      </w:r>
      <w:r w:rsidR="00F10958" w:rsidRPr="00A77D1D">
        <w:rPr>
          <w:bCs/>
          <w:iCs/>
          <w:lang w:eastAsia="ar-SA"/>
        </w:rPr>
        <w:t>;</w:t>
      </w:r>
    </w:p>
    <w:p w:rsidR="00A60840" w:rsidRPr="00A77D1D" w:rsidRDefault="00A60840" w:rsidP="00A60840">
      <w:pPr>
        <w:tabs>
          <w:tab w:val="left" w:pos="567"/>
        </w:tabs>
        <w:suppressAutoHyphens/>
        <w:jc w:val="both"/>
        <w:rPr>
          <w:bCs/>
          <w:iCs/>
          <w:lang w:eastAsia="ar-SA"/>
        </w:rPr>
      </w:pPr>
      <w:r w:rsidRPr="00A77D1D">
        <w:rPr>
          <w:bCs/>
          <w:iCs/>
          <w:lang w:eastAsia="ar-SA"/>
        </w:rPr>
        <w:lastRenderedPageBreak/>
        <w:t>2.</w:t>
      </w:r>
      <w:r w:rsidRPr="00A77D1D">
        <w:rPr>
          <w:bCs/>
          <w:iCs/>
          <w:lang w:eastAsia="ar-SA"/>
        </w:rPr>
        <w:tab/>
      </w:r>
      <w:r w:rsidR="00FB1B64" w:rsidRPr="00A77D1D">
        <w:rPr>
          <w:bCs/>
          <w:iCs/>
          <w:lang w:eastAsia="ar-SA"/>
        </w:rPr>
        <w:t xml:space="preserve">Only one application will be accepted per </w:t>
      </w:r>
      <w:r w:rsidR="002628BB" w:rsidRPr="00A77D1D">
        <w:rPr>
          <w:bCs/>
          <w:iCs/>
          <w:lang w:eastAsia="ar-SA"/>
        </w:rPr>
        <w:t xml:space="preserve">PO or </w:t>
      </w:r>
      <w:r w:rsidR="000D3C8C" w:rsidRPr="00A77D1D">
        <w:rPr>
          <w:bCs/>
          <w:iCs/>
          <w:lang w:eastAsia="ar-SA"/>
        </w:rPr>
        <w:t>PI</w:t>
      </w:r>
      <w:r w:rsidR="002628BB" w:rsidRPr="00A77D1D">
        <w:rPr>
          <w:bCs/>
          <w:iCs/>
          <w:lang w:eastAsia="ar-SA"/>
        </w:rPr>
        <w:t>B</w:t>
      </w:r>
      <w:r w:rsidR="00F10958" w:rsidRPr="00A77D1D">
        <w:rPr>
          <w:bCs/>
          <w:iCs/>
          <w:lang w:eastAsia="ar-SA"/>
        </w:rPr>
        <w:t>;</w:t>
      </w:r>
    </w:p>
    <w:p w:rsidR="00A33577" w:rsidRPr="00A77D1D" w:rsidRDefault="00A60840" w:rsidP="00A60840">
      <w:pPr>
        <w:tabs>
          <w:tab w:val="left" w:pos="567"/>
        </w:tabs>
        <w:suppressAutoHyphens/>
        <w:jc w:val="both"/>
        <w:rPr>
          <w:bCs/>
          <w:iCs/>
          <w:lang w:eastAsia="ar-SA"/>
        </w:rPr>
      </w:pPr>
      <w:r w:rsidRPr="00A77D1D">
        <w:rPr>
          <w:bCs/>
          <w:iCs/>
          <w:lang w:eastAsia="ar-SA"/>
        </w:rPr>
        <w:t>3.</w:t>
      </w:r>
      <w:r w:rsidRPr="00A77D1D">
        <w:rPr>
          <w:bCs/>
          <w:iCs/>
          <w:lang w:eastAsia="ar-SA"/>
        </w:rPr>
        <w:tab/>
      </w:r>
      <w:r w:rsidR="00FB1B64" w:rsidRPr="00A77D1D">
        <w:rPr>
          <w:bCs/>
          <w:iCs/>
          <w:lang w:eastAsia="ar-SA"/>
        </w:rPr>
        <w:t xml:space="preserve">The project implementation period is </w:t>
      </w:r>
      <w:r w:rsidR="00A77D1D" w:rsidRPr="00A77D1D">
        <w:rPr>
          <w:bCs/>
          <w:iCs/>
          <w:lang w:eastAsia="ar-SA"/>
        </w:rPr>
        <w:t>from 6 to 9 months</w:t>
      </w:r>
      <w:r w:rsidR="008665EB" w:rsidRPr="00A77D1D">
        <w:rPr>
          <w:bCs/>
          <w:iCs/>
          <w:lang w:eastAsia="ar-SA"/>
        </w:rPr>
        <w:t>.</w:t>
      </w:r>
    </w:p>
    <w:p w:rsidR="00643780" w:rsidRPr="00A77D1D" w:rsidRDefault="00643780" w:rsidP="006D50B7">
      <w:pPr>
        <w:rPr>
          <w:b/>
        </w:rPr>
      </w:pPr>
    </w:p>
    <w:p w:rsidR="00643780" w:rsidRPr="00A77D1D" w:rsidRDefault="00643780" w:rsidP="006D50B7">
      <w:pPr>
        <w:rPr>
          <w:b/>
        </w:rPr>
      </w:pPr>
    </w:p>
    <w:p w:rsidR="006D50B7" w:rsidRPr="00A77D1D" w:rsidRDefault="006D50B7" w:rsidP="006D50B7">
      <w:pPr>
        <w:rPr>
          <w:b/>
        </w:rPr>
      </w:pPr>
      <w:r w:rsidRPr="00A77D1D">
        <w:rPr>
          <w:b/>
        </w:rPr>
        <w:t>List of documents required:</w:t>
      </w:r>
    </w:p>
    <w:p w:rsidR="006D50B7" w:rsidRPr="00A77D1D" w:rsidRDefault="006D50B7" w:rsidP="006D50B7">
      <w:pPr>
        <w:pStyle w:val="a4"/>
        <w:numPr>
          <w:ilvl w:val="0"/>
          <w:numId w:val="20"/>
        </w:numPr>
        <w:tabs>
          <w:tab w:val="left" w:pos="142"/>
          <w:tab w:val="left" w:pos="567"/>
        </w:tabs>
        <w:ind w:left="0" w:hanging="11"/>
        <w:contextualSpacing/>
        <w:jc w:val="both"/>
        <w:rPr>
          <w:rFonts w:ascii="Times New Roman" w:hAnsi="Times New Roman"/>
          <w:sz w:val="24"/>
          <w:szCs w:val="24"/>
        </w:rPr>
      </w:pPr>
      <w:r w:rsidRPr="00A77D1D">
        <w:rPr>
          <w:rFonts w:ascii="Times New Roman" w:hAnsi="Times New Roman"/>
          <w:sz w:val="24"/>
          <w:szCs w:val="24"/>
        </w:rPr>
        <w:t>Copy of legal entity certificate of registration,</w:t>
      </w:r>
    </w:p>
    <w:p w:rsidR="006D50B7" w:rsidRPr="00A77D1D" w:rsidRDefault="006D50B7" w:rsidP="006D50B7">
      <w:pPr>
        <w:pStyle w:val="a4"/>
        <w:numPr>
          <w:ilvl w:val="0"/>
          <w:numId w:val="20"/>
        </w:numPr>
        <w:tabs>
          <w:tab w:val="left" w:pos="142"/>
          <w:tab w:val="left" w:pos="567"/>
        </w:tabs>
        <w:ind w:left="0" w:hanging="11"/>
        <w:contextualSpacing/>
        <w:jc w:val="both"/>
        <w:rPr>
          <w:rFonts w:ascii="Times New Roman" w:hAnsi="Times New Roman"/>
          <w:sz w:val="24"/>
          <w:szCs w:val="24"/>
        </w:rPr>
      </w:pPr>
      <w:r w:rsidRPr="00A77D1D">
        <w:rPr>
          <w:rFonts w:ascii="Times New Roman" w:hAnsi="Times New Roman"/>
          <w:sz w:val="24"/>
          <w:szCs w:val="24"/>
        </w:rPr>
        <w:t>Copy of the Charter,</w:t>
      </w:r>
    </w:p>
    <w:p w:rsidR="006D50B7" w:rsidRPr="00A77D1D" w:rsidRDefault="006D50B7" w:rsidP="006D50B7">
      <w:pPr>
        <w:pStyle w:val="a4"/>
        <w:numPr>
          <w:ilvl w:val="0"/>
          <w:numId w:val="20"/>
        </w:numPr>
        <w:tabs>
          <w:tab w:val="left" w:pos="567"/>
        </w:tabs>
        <w:suppressAutoHyphens/>
        <w:ind w:left="0" w:hanging="11"/>
        <w:jc w:val="both"/>
        <w:rPr>
          <w:rFonts w:ascii="Times New Roman" w:eastAsia="Times New Roman" w:hAnsi="Times New Roman"/>
          <w:bCs/>
          <w:iCs/>
          <w:sz w:val="24"/>
          <w:szCs w:val="24"/>
          <w:lang w:eastAsia="ar-SA"/>
        </w:rPr>
      </w:pPr>
      <w:r w:rsidRPr="00A77D1D">
        <w:rPr>
          <w:rFonts w:ascii="Times New Roman" w:hAnsi="Times New Roman"/>
          <w:bCs/>
          <w:iCs/>
          <w:sz w:val="24"/>
          <w:szCs w:val="24"/>
          <w:lang w:eastAsia="ar-SA"/>
        </w:rPr>
        <w:t>Completed application form in the format provided</w:t>
      </w:r>
      <w:r w:rsidRPr="00A77D1D">
        <w:rPr>
          <w:rFonts w:ascii="Times New Roman" w:eastAsia="Times New Roman" w:hAnsi="Times New Roman"/>
          <w:bCs/>
          <w:iCs/>
          <w:sz w:val="24"/>
          <w:szCs w:val="24"/>
          <w:lang w:eastAsia="ar-SA"/>
        </w:rPr>
        <w:t>,</w:t>
      </w:r>
    </w:p>
    <w:p w:rsidR="006D50B7" w:rsidRPr="00A77D1D" w:rsidRDefault="006D50B7" w:rsidP="006D50B7">
      <w:pPr>
        <w:pStyle w:val="a4"/>
        <w:numPr>
          <w:ilvl w:val="0"/>
          <w:numId w:val="20"/>
        </w:numPr>
        <w:tabs>
          <w:tab w:val="left" w:pos="142"/>
          <w:tab w:val="left" w:pos="567"/>
        </w:tabs>
        <w:ind w:left="0" w:hanging="11"/>
        <w:contextualSpacing/>
        <w:jc w:val="both"/>
        <w:rPr>
          <w:rFonts w:ascii="Times New Roman" w:hAnsi="Times New Roman"/>
          <w:sz w:val="24"/>
          <w:szCs w:val="24"/>
        </w:rPr>
      </w:pPr>
      <w:r w:rsidRPr="00A77D1D">
        <w:rPr>
          <w:rFonts w:ascii="Times New Roman" w:hAnsi="Times New Roman"/>
          <w:sz w:val="24"/>
          <w:szCs w:val="24"/>
        </w:rPr>
        <w:t xml:space="preserve">Budget in electronic form (in Excel format according to the template). </w:t>
      </w:r>
    </w:p>
    <w:p w:rsidR="006D50B7" w:rsidRPr="00A77D1D" w:rsidRDefault="006D50B7" w:rsidP="006D50B7">
      <w:pPr>
        <w:jc w:val="both"/>
        <w:rPr>
          <w:bCs/>
          <w:lang w:eastAsia="ar-SA"/>
        </w:rPr>
      </w:pPr>
    </w:p>
    <w:p w:rsidR="006D50B7" w:rsidRPr="00A77D1D" w:rsidRDefault="006D50B7" w:rsidP="006D50B7">
      <w:pPr>
        <w:jc w:val="both"/>
        <w:rPr>
          <w:bCs/>
          <w:lang w:eastAsia="ar-SA"/>
        </w:rPr>
      </w:pPr>
      <w:r w:rsidRPr="00A77D1D">
        <w:rPr>
          <w:bCs/>
          <w:lang w:eastAsia="ar-SA"/>
        </w:rPr>
        <w:t>If selected, the organization(s) must provide the following documentation:</w:t>
      </w:r>
    </w:p>
    <w:p w:rsidR="006D50B7" w:rsidRPr="00A77D1D" w:rsidRDefault="006D50B7" w:rsidP="006D50B7">
      <w:pPr>
        <w:jc w:val="both"/>
        <w:rPr>
          <w:bCs/>
          <w:lang w:eastAsia="ar-SA"/>
        </w:rPr>
      </w:pPr>
      <w:r w:rsidRPr="00A77D1D">
        <w:rPr>
          <w:bCs/>
          <w:lang w:eastAsia="ar-SA"/>
        </w:rPr>
        <w:t>1.</w:t>
      </w:r>
      <w:r w:rsidRPr="00A77D1D">
        <w:rPr>
          <w:bCs/>
          <w:lang w:eastAsia="ar-SA"/>
        </w:rPr>
        <w:tab/>
        <w:t>Certification of absence of tax debt;</w:t>
      </w:r>
    </w:p>
    <w:p w:rsidR="006D50B7" w:rsidRPr="00A77D1D" w:rsidRDefault="006D50B7" w:rsidP="006D50B7">
      <w:pPr>
        <w:jc w:val="both"/>
        <w:rPr>
          <w:bCs/>
          <w:lang w:eastAsia="ar-SA"/>
        </w:rPr>
      </w:pPr>
      <w:r w:rsidRPr="00A77D1D">
        <w:rPr>
          <w:bCs/>
          <w:lang w:eastAsia="ar-SA"/>
        </w:rPr>
        <w:t>2.</w:t>
      </w:r>
      <w:r w:rsidRPr="00A77D1D">
        <w:rPr>
          <w:bCs/>
          <w:lang w:eastAsia="ar-SA"/>
        </w:rPr>
        <w:tab/>
        <w:t>Proof of bank account.</w:t>
      </w:r>
    </w:p>
    <w:p w:rsidR="00F10958" w:rsidRPr="00A77D1D" w:rsidRDefault="00F10958" w:rsidP="006B3653">
      <w:pPr>
        <w:tabs>
          <w:tab w:val="left" w:pos="567"/>
        </w:tabs>
        <w:contextualSpacing/>
        <w:jc w:val="both"/>
        <w:rPr>
          <w:rFonts w:eastAsia="Calibri"/>
        </w:rPr>
      </w:pPr>
    </w:p>
    <w:p w:rsidR="00855C95" w:rsidRPr="00A77D1D" w:rsidRDefault="00855C95" w:rsidP="00855C95">
      <w:pPr>
        <w:jc w:val="both"/>
        <w:rPr>
          <w:b/>
        </w:rPr>
      </w:pPr>
      <w:r w:rsidRPr="00A77D1D">
        <w:rPr>
          <w:b/>
        </w:rPr>
        <w:t xml:space="preserve">Application evaluation criteria: </w:t>
      </w:r>
    </w:p>
    <w:p w:rsidR="00855C95" w:rsidRPr="00A77D1D" w:rsidRDefault="00855C95" w:rsidP="00855C95">
      <w:pPr>
        <w:jc w:val="both"/>
      </w:pPr>
    </w:p>
    <w:p w:rsidR="00855C95" w:rsidRPr="00A77D1D" w:rsidRDefault="00855C95" w:rsidP="00855C95">
      <w:pPr>
        <w:suppressAutoHyphens/>
        <w:jc w:val="both"/>
        <w:rPr>
          <w:bCs/>
          <w:iCs/>
          <w:lang w:eastAsia="ar-SA"/>
        </w:rPr>
      </w:pPr>
      <w:r w:rsidRPr="00A77D1D">
        <w:t xml:space="preserve">Prior to consideration by the Selection Committee, all applications will be reviewed for compliance with the grant competition requirements. </w:t>
      </w:r>
    </w:p>
    <w:p w:rsidR="00855C95" w:rsidRPr="00A77D1D" w:rsidRDefault="00855C95" w:rsidP="00855C95">
      <w:pPr>
        <w:suppressAutoHyphens/>
        <w:jc w:val="both"/>
        <w:rPr>
          <w:bCs/>
          <w:iCs/>
          <w:lang w:eastAsia="ar-SA"/>
        </w:rPr>
      </w:pPr>
      <w:r w:rsidRPr="00A77D1D">
        <w:rPr>
          <w:bCs/>
          <w:iCs/>
          <w:lang w:eastAsia="ar-SA"/>
        </w:rPr>
        <w:t>Applications will be evaluated according to the points system described below:</w:t>
      </w:r>
    </w:p>
    <w:p w:rsidR="00F10958" w:rsidRPr="00A77D1D" w:rsidRDefault="00F10958" w:rsidP="006B3653">
      <w:pPr>
        <w:shd w:val="clear" w:color="auto" w:fill="FFFFFF" w:themeFill="background1"/>
        <w:suppressAutoHyphens/>
        <w:jc w:val="both"/>
        <w:rPr>
          <w:rFonts w:eastAsia="Calibri"/>
        </w:rPr>
      </w:pPr>
    </w:p>
    <w:tbl>
      <w:tblPr>
        <w:tblStyle w:val="a5"/>
        <w:tblW w:w="9243" w:type="dxa"/>
        <w:tblInd w:w="108" w:type="dxa"/>
        <w:tblLook w:val="04A0" w:firstRow="1" w:lastRow="0" w:firstColumn="1" w:lastColumn="0" w:noHBand="0" w:noVBand="1"/>
      </w:tblPr>
      <w:tblGrid>
        <w:gridCol w:w="567"/>
        <w:gridCol w:w="6663"/>
        <w:gridCol w:w="2013"/>
      </w:tblGrid>
      <w:tr w:rsidR="00F10958" w:rsidRPr="00A77D1D" w:rsidTr="000D3C8C">
        <w:tc>
          <w:tcPr>
            <w:tcW w:w="567" w:type="dxa"/>
            <w:tcBorders>
              <w:top w:val="single" w:sz="4" w:space="0" w:color="auto"/>
              <w:left w:val="single" w:sz="4" w:space="0" w:color="auto"/>
              <w:bottom w:val="single" w:sz="4" w:space="0" w:color="auto"/>
              <w:right w:val="single" w:sz="4" w:space="0" w:color="auto"/>
            </w:tcBorders>
            <w:hideMark/>
          </w:tcPr>
          <w:p w:rsidR="00F10958" w:rsidRPr="00A77D1D" w:rsidRDefault="00D67570" w:rsidP="006B3653">
            <w:pPr>
              <w:shd w:val="clear" w:color="auto" w:fill="FFFFFF" w:themeFill="background1"/>
              <w:suppressAutoHyphens/>
              <w:jc w:val="both"/>
              <w:rPr>
                <w:rFonts w:eastAsia="Calibri"/>
                <w:lang w:val="en-US"/>
              </w:rPr>
            </w:pPr>
            <w:r w:rsidRPr="00A77D1D">
              <w:rPr>
                <w:rFonts w:eastAsia="Calibri"/>
                <w:lang w:val="en-US"/>
              </w:rPr>
              <w:t>#</w:t>
            </w:r>
          </w:p>
        </w:tc>
        <w:tc>
          <w:tcPr>
            <w:tcW w:w="6663" w:type="dxa"/>
            <w:tcBorders>
              <w:top w:val="single" w:sz="4" w:space="0" w:color="auto"/>
              <w:left w:val="single" w:sz="4" w:space="0" w:color="auto"/>
              <w:bottom w:val="single" w:sz="4" w:space="0" w:color="auto"/>
              <w:right w:val="single" w:sz="4" w:space="0" w:color="auto"/>
            </w:tcBorders>
            <w:hideMark/>
          </w:tcPr>
          <w:p w:rsidR="00F10958" w:rsidRPr="00A77D1D" w:rsidRDefault="00D67570" w:rsidP="00EB00E9">
            <w:pPr>
              <w:shd w:val="clear" w:color="auto" w:fill="FFFFFF" w:themeFill="background1"/>
              <w:suppressAutoHyphens/>
              <w:rPr>
                <w:rFonts w:eastAsia="Calibri"/>
              </w:rPr>
            </w:pPr>
            <w:r w:rsidRPr="00A77D1D">
              <w:rPr>
                <w:bCs/>
                <w:iCs/>
                <w:lang w:eastAsia="ar-SA"/>
              </w:rPr>
              <w:t>CRITERION</w:t>
            </w:r>
          </w:p>
        </w:tc>
        <w:tc>
          <w:tcPr>
            <w:tcW w:w="2013" w:type="dxa"/>
            <w:tcBorders>
              <w:top w:val="single" w:sz="4" w:space="0" w:color="auto"/>
              <w:left w:val="single" w:sz="4" w:space="0" w:color="auto"/>
              <w:bottom w:val="single" w:sz="4" w:space="0" w:color="auto"/>
              <w:right w:val="single" w:sz="4" w:space="0" w:color="auto"/>
            </w:tcBorders>
            <w:hideMark/>
          </w:tcPr>
          <w:p w:rsidR="00F10958" w:rsidRPr="00A77D1D" w:rsidRDefault="00D67570" w:rsidP="00C130A2">
            <w:pPr>
              <w:shd w:val="clear" w:color="auto" w:fill="FFFFFF" w:themeFill="background1"/>
              <w:suppressAutoHyphens/>
              <w:jc w:val="center"/>
              <w:rPr>
                <w:rFonts w:eastAsia="Calibri"/>
              </w:rPr>
            </w:pPr>
            <w:r w:rsidRPr="00A77D1D">
              <w:rPr>
                <w:bCs/>
                <w:iCs/>
                <w:lang w:eastAsia="ar-SA"/>
              </w:rPr>
              <w:t>POINT</w:t>
            </w:r>
          </w:p>
        </w:tc>
      </w:tr>
      <w:tr w:rsidR="00F10958" w:rsidRPr="00A77D1D" w:rsidTr="000D3C8C">
        <w:trPr>
          <w:trHeight w:val="687"/>
        </w:trPr>
        <w:tc>
          <w:tcPr>
            <w:tcW w:w="567" w:type="dxa"/>
            <w:tcBorders>
              <w:top w:val="single" w:sz="4" w:space="0" w:color="auto"/>
              <w:left w:val="single" w:sz="4" w:space="0" w:color="auto"/>
              <w:bottom w:val="single" w:sz="4" w:space="0" w:color="auto"/>
              <w:right w:val="single" w:sz="4" w:space="0" w:color="auto"/>
            </w:tcBorders>
          </w:tcPr>
          <w:p w:rsidR="00F10958" w:rsidRPr="00A77D1D" w:rsidRDefault="00F10958" w:rsidP="006B3653">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F10958" w:rsidRPr="00A77D1D" w:rsidRDefault="00D67570" w:rsidP="00A77D1D">
            <w:pPr>
              <w:shd w:val="clear" w:color="auto" w:fill="FFFFFF" w:themeFill="background1"/>
              <w:suppressAutoHyphens/>
              <w:jc w:val="both"/>
              <w:rPr>
                <w:rFonts w:eastAsia="Calibri"/>
                <w:lang w:val="en-US"/>
              </w:rPr>
            </w:pPr>
            <w:r w:rsidRPr="00A77D1D">
              <w:rPr>
                <w:rFonts w:eastAsia="Calibri"/>
                <w:lang w:val="en-US"/>
              </w:rPr>
              <w:t>The project</w:t>
            </w:r>
            <w:r w:rsidR="00F96064" w:rsidRPr="00A77D1D">
              <w:rPr>
                <w:rFonts w:eastAsia="Calibri"/>
                <w:lang w:val="en-US"/>
              </w:rPr>
              <w:t xml:space="preserve"> </w:t>
            </w:r>
            <w:r w:rsidRPr="00A77D1D">
              <w:rPr>
                <w:rFonts w:eastAsiaTheme="minorHAnsi"/>
                <w:lang w:val="en-US"/>
              </w:rPr>
              <w:t xml:space="preserve">activity is aimed at </w:t>
            </w:r>
            <w:r w:rsidR="00B96D0C" w:rsidRPr="00A77D1D">
              <w:rPr>
                <w:rFonts w:eastAsiaTheme="minorHAnsi"/>
                <w:lang w:val="en-US"/>
              </w:rPr>
              <w:t>promotion of social and economic empowerment</w:t>
            </w:r>
            <w:r w:rsidR="00B96D0C" w:rsidRPr="00A77D1D" w:rsidDel="00B96D0C">
              <w:rPr>
                <w:rFonts w:eastAsiaTheme="minorHAnsi"/>
                <w:lang w:val="en-US"/>
              </w:rPr>
              <w:t xml:space="preserve"> </w:t>
            </w:r>
            <w:r w:rsidR="00B96D0C" w:rsidRPr="00A77D1D">
              <w:rPr>
                <w:rFonts w:eastAsiaTheme="minorHAnsi"/>
                <w:lang w:val="en-US"/>
              </w:rPr>
              <w:t xml:space="preserve"> </w:t>
            </w:r>
            <w:r w:rsidRPr="00A77D1D">
              <w:rPr>
                <w:rFonts w:eastAsiaTheme="minorHAnsi"/>
                <w:lang w:val="en-US"/>
              </w:rPr>
              <w:t xml:space="preserve">of </w:t>
            </w:r>
            <w:r w:rsidR="00A77D1D" w:rsidRPr="00A77D1D">
              <w:rPr>
                <w:lang w:val="en-US"/>
              </w:rPr>
              <w:t xml:space="preserve">vulnerable women from </w:t>
            </w:r>
            <w:proofErr w:type="spellStart"/>
            <w:r w:rsidR="00A77D1D" w:rsidRPr="00A77D1D">
              <w:rPr>
                <w:lang w:val="en-US"/>
              </w:rPr>
              <w:t>tojikobod</w:t>
            </w:r>
            <w:proofErr w:type="spellEnd"/>
            <w:r w:rsidR="00A77D1D" w:rsidRPr="00A77D1D">
              <w:rPr>
                <w:lang w:val="en-US"/>
              </w:rPr>
              <w:t xml:space="preserve"> and </w:t>
            </w:r>
            <w:proofErr w:type="spellStart"/>
            <w:r w:rsidR="00A77D1D" w:rsidRPr="00A77D1D">
              <w:rPr>
                <w:lang w:val="en-US"/>
              </w:rPr>
              <w:t>Lakhsh</w:t>
            </w:r>
            <w:proofErr w:type="spellEnd"/>
            <w:r w:rsidR="00A77D1D" w:rsidRPr="00A77D1D">
              <w:rPr>
                <w:lang w:val="en-US"/>
              </w:rPr>
              <w:t xml:space="preserve"> districts</w:t>
            </w:r>
          </w:p>
        </w:tc>
        <w:tc>
          <w:tcPr>
            <w:tcW w:w="2013" w:type="dxa"/>
            <w:tcBorders>
              <w:top w:val="single" w:sz="4" w:space="0" w:color="auto"/>
              <w:left w:val="single" w:sz="4" w:space="0" w:color="auto"/>
              <w:bottom w:val="single" w:sz="4" w:space="0" w:color="auto"/>
              <w:right w:val="single" w:sz="4" w:space="0" w:color="auto"/>
            </w:tcBorders>
            <w:hideMark/>
          </w:tcPr>
          <w:p w:rsidR="00F10958" w:rsidRPr="00A77D1D" w:rsidRDefault="00FC7B63" w:rsidP="006B3653">
            <w:pPr>
              <w:shd w:val="clear" w:color="auto" w:fill="FFFFFF" w:themeFill="background1"/>
              <w:suppressAutoHyphens/>
              <w:jc w:val="center"/>
              <w:rPr>
                <w:rFonts w:eastAsia="Calibri"/>
              </w:rPr>
            </w:pPr>
            <w:r w:rsidRPr="00A77D1D">
              <w:rPr>
                <w:rFonts w:eastAsia="Calibri"/>
              </w:rPr>
              <w:t>25</w:t>
            </w:r>
          </w:p>
        </w:tc>
      </w:tr>
      <w:tr w:rsidR="00F9179E" w:rsidRPr="00A77D1D" w:rsidTr="000D3C8C">
        <w:trPr>
          <w:trHeight w:val="683"/>
        </w:trPr>
        <w:tc>
          <w:tcPr>
            <w:tcW w:w="567" w:type="dxa"/>
            <w:tcBorders>
              <w:top w:val="single" w:sz="4" w:space="0" w:color="auto"/>
              <w:left w:val="single" w:sz="4" w:space="0" w:color="auto"/>
              <w:bottom w:val="single" w:sz="4" w:space="0" w:color="auto"/>
              <w:right w:val="single" w:sz="4" w:space="0" w:color="auto"/>
            </w:tcBorders>
          </w:tcPr>
          <w:p w:rsidR="00F9179E" w:rsidRPr="00A77D1D" w:rsidRDefault="00F9179E" w:rsidP="006B3653">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F9179E" w:rsidRPr="00A77D1D" w:rsidRDefault="00D67570" w:rsidP="00EC5225">
            <w:pPr>
              <w:shd w:val="clear" w:color="auto" w:fill="FFFFFF" w:themeFill="background1"/>
              <w:suppressAutoHyphens/>
              <w:jc w:val="both"/>
              <w:rPr>
                <w:rFonts w:eastAsia="Calibri"/>
                <w:lang w:val="en-US"/>
              </w:rPr>
            </w:pPr>
            <w:r w:rsidRPr="00A77D1D">
              <w:rPr>
                <w:rFonts w:eastAsia="Calibri"/>
                <w:lang w:val="en-US"/>
              </w:rPr>
              <w:t>The project relevance, validity and social significance</w:t>
            </w:r>
            <w:r w:rsidR="00EC5225" w:rsidRPr="00A77D1D">
              <w:rPr>
                <w:rFonts w:eastAsia="Calibri"/>
                <w:lang w:val="en-US"/>
              </w:rPr>
              <w:t>;</w:t>
            </w:r>
            <w:r w:rsidRPr="00A77D1D">
              <w:rPr>
                <w:rFonts w:eastAsia="Calibri"/>
                <w:lang w:val="en-US"/>
              </w:rPr>
              <w:t xml:space="preserve"> the project goals and objectives</w:t>
            </w:r>
            <w:r w:rsidR="00EC5225" w:rsidRPr="00A77D1D">
              <w:rPr>
                <w:rFonts w:eastAsia="Calibri"/>
                <w:lang w:val="en-US"/>
              </w:rPr>
              <w:t>’ being realistic</w:t>
            </w:r>
          </w:p>
        </w:tc>
        <w:tc>
          <w:tcPr>
            <w:tcW w:w="2013" w:type="dxa"/>
            <w:tcBorders>
              <w:top w:val="single" w:sz="4" w:space="0" w:color="auto"/>
              <w:left w:val="single" w:sz="4" w:space="0" w:color="auto"/>
              <w:bottom w:val="single" w:sz="4" w:space="0" w:color="auto"/>
              <w:right w:val="single" w:sz="4" w:space="0" w:color="auto"/>
            </w:tcBorders>
          </w:tcPr>
          <w:p w:rsidR="00F9179E" w:rsidRPr="00A77D1D" w:rsidRDefault="00FC7B63" w:rsidP="006B3653">
            <w:pPr>
              <w:shd w:val="clear" w:color="auto" w:fill="FFFFFF" w:themeFill="background1"/>
              <w:suppressAutoHyphens/>
              <w:jc w:val="center"/>
              <w:rPr>
                <w:rFonts w:eastAsia="Calibri"/>
              </w:rPr>
            </w:pPr>
            <w:r w:rsidRPr="00A77D1D">
              <w:rPr>
                <w:rFonts w:eastAsia="Calibri"/>
              </w:rPr>
              <w:t>20</w:t>
            </w:r>
          </w:p>
        </w:tc>
      </w:tr>
      <w:tr w:rsidR="00DB723A" w:rsidRPr="00A77D1D" w:rsidTr="000D3C8C">
        <w:trPr>
          <w:trHeight w:val="707"/>
        </w:trPr>
        <w:tc>
          <w:tcPr>
            <w:tcW w:w="567"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DB723A" w:rsidRPr="00A77D1D" w:rsidRDefault="00D67570" w:rsidP="00D67570">
            <w:pPr>
              <w:shd w:val="clear" w:color="auto" w:fill="FFFFFF" w:themeFill="background1"/>
              <w:suppressAutoHyphens/>
              <w:jc w:val="both"/>
              <w:rPr>
                <w:rFonts w:eastAsia="Calibri"/>
                <w:lang w:val="en-US"/>
              </w:rPr>
            </w:pPr>
            <w:r w:rsidRPr="00A77D1D">
              <w:rPr>
                <w:rFonts w:eastAsia="Calibri"/>
                <w:lang w:val="en-US"/>
              </w:rPr>
              <w:t xml:space="preserve">The project budget feasibility and justifiability of expenditures </w:t>
            </w:r>
            <w:r w:rsidR="004A482B" w:rsidRPr="00A77D1D">
              <w:rPr>
                <w:rFonts w:eastAsia="Calibri"/>
                <w:lang w:val="en-US"/>
              </w:rPr>
              <w:t xml:space="preserve">planned </w:t>
            </w:r>
            <w:r w:rsidRPr="00A77D1D">
              <w:rPr>
                <w:rFonts w:eastAsia="Calibri"/>
                <w:lang w:val="en-US"/>
              </w:rPr>
              <w:t>for the project implementation</w:t>
            </w:r>
          </w:p>
        </w:tc>
        <w:tc>
          <w:tcPr>
            <w:tcW w:w="2013"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shd w:val="clear" w:color="auto" w:fill="FFFFFF" w:themeFill="background1"/>
              <w:suppressAutoHyphens/>
              <w:jc w:val="center"/>
              <w:rPr>
                <w:rFonts w:eastAsia="Calibri"/>
              </w:rPr>
            </w:pPr>
            <w:r w:rsidRPr="00A77D1D">
              <w:rPr>
                <w:rFonts w:eastAsia="Calibri"/>
              </w:rPr>
              <w:t>15</w:t>
            </w:r>
          </w:p>
        </w:tc>
      </w:tr>
      <w:tr w:rsidR="00DB723A" w:rsidRPr="00A77D1D" w:rsidTr="000D3C8C">
        <w:trPr>
          <w:trHeight w:val="397"/>
        </w:trPr>
        <w:tc>
          <w:tcPr>
            <w:tcW w:w="567"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DB723A" w:rsidRPr="00A77D1D" w:rsidRDefault="005D4266" w:rsidP="005D4266">
            <w:pPr>
              <w:shd w:val="clear" w:color="auto" w:fill="FFFFFF" w:themeFill="background1"/>
              <w:suppressAutoHyphens/>
              <w:jc w:val="both"/>
              <w:rPr>
                <w:rFonts w:eastAsia="Calibri"/>
                <w:lang w:val="en-US"/>
              </w:rPr>
            </w:pPr>
            <w:r w:rsidRPr="00A77D1D">
              <w:rPr>
                <w:rStyle w:val="a7"/>
                <w:rFonts w:ascii="Times New Roman" w:hAnsi="Times New Roman" w:cs="Times New Roman"/>
                <w:sz w:val="24"/>
                <w:szCs w:val="24"/>
                <w:lang w:val="en-US"/>
              </w:rPr>
              <w:t>Sustainability of the project results</w:t>
            </w:r>
            <w:r w:rsidRPr="00A77D1D">
              <w:rPr>
                <w:rFonts w:eastAsia="Calibri"/>
                <w:lang w:val="en-US"/>
              </w:rPr>
              <w:t xml:space="preserve"> </w:t>
            </w:r>
          </w:p>
        </w:tc>
        <w:tc>
          <w:tcPr>
            <w:tcW w:w="2013"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shd w:val="clear" w:color="auto" w:fill="FFFFFF" w:themeFill="background1"/>
              <w:suppressAutoHyphens/>
              <w:jc w:val="center"/>
              <w:rPr>
                <w:rFonts w:eastAsia="Calibri"/>
              </w:rPr>
            </w:pPr>
            <w:r w:rsidRPr="00A77D1D">
              <w:rPr>
                <w:rFonts w:eastAsia="Calibri"/>
              </w:rPr>
              <w:t>15</w:t>
            </w:r>
          </w:p>
        </w:tc>
      </w:tr>
      <w:tr w:rsidR="00DB723A" w:rsidRPr="00A77D1D" w:rsidTr="000D3C8C">
        <w:trPr>
          <w:trHeight w:val="497"/>
        </w:trPr>
        <w:tc>
          <w:tcPr>
            <w:tcW w:w="567"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DB723A" w:rsidRPr="00A77D1D" w:rsidRDefault="00E22F30" w:rsidP="00E22F30">
            <w:pPr>
              <w:shd w:val="clear" w:color="auto" w:fill="FFFFFF" w:themeFill="background1"/>
              <w:suppressAutoHyphens/>
              <w:jc w:val="both"/>
              <w:rPr>
                <w:rFonts w:eastAsia="Calibri"/>
                <w:lang w:val="en-US"/>
              </w:rPr>
            </w:pPr>
            <w:r w:rsidRPr="00A77D1D">
              <w:rPr>
                <w:rFonts w:eastAsia="Calibri"/>
                <w:lang w:val="en-US"/>
              </w:rPr>
              <w:t xml:space="preserve">Attainability of the planned project goal within the prescribed period of time </w:t>
            </w:r>
          </w:p>
        </w:tc>
        <w:tc>
          <w:tcPr>
            <w:tcW w:w="2013"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shd w:val="clear" w:color="auto" w:fill="FFFFFF" w:themeFill="background1"/>
              <w:suppressAutoHyphens/>
              <w:jc w:val="center"/>
              <w:rPr>
                <w:rFonts w:eastAsia="Calibri"/>
              </w:rPr>
            </w:pPr>
            <w:r w:rsidRPr="00A77D1D">
              <w:rPr>
                <w:rFonts w:eastAsia="Calibri"/>
              </w:rPr>
              <w:t>10</w:t>
            </w:r>
          </w:p>
        </w:tc>
      </w:tr>
      <w:tr w:rsidR="00DB723A" w:rsidRPr="00A77D1D" w:rsidTr="000D3C8C">
        <w:trPr>
          <w:trHeight w:val="447"/>
        </w:trPr>
        <w:tc>
          <w:tcPr>
            <w:tcW w:w="567"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DB723A" w:rsidRPr="00A77D1D" w:rsidRDefault="00D67570" w:rsidP="00D67570">
            <w:pPr>
              <w:rPr>
                <w:lang w:val="en-US"/>
              </w:rPr>
            </w:pPr>
            <w:r w:rsidRPr="00A77D1D">
              <w:rPr>
                <w:lang w:val="en-US"/>
              </w:rPr>
              <w:t xml:space="preserve">Innovativeness and uniqueness of the project </w:t>
            </w:r>
          </w:p>
        </w:tc>
        <w:tc>
          <w:tcPr>
            <w:tcW w:w="2013"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shd w:val="clear" w:color="auto" w:fill="FFFFFF" w:themeFill="background1"/>
              <w:suppressAutoHyphens/>
              <w:jc w:val="center"/>
              <w:rPr>
                <w:rFonts w:eastAsia="Calibri"/>
              </w:rPr>
            </w:pPr>
            <w:r w:rsidRPr="00A77D1D">
              <w:rPr>
                <w:rFonts w:eastAsia="Calibri"/>
              </w:rPr>
              <w:t>10</w:t>
            </w:r>
          </w:p>
        </w:tc>
      </w:tr>
      <w:tr w:rsidR="00DB723A" w:rsidRPr="00A77D1D" w:rsidTr="000D3C8C">
        <w:trPr>
          <w:trHeight w:val="444"/>
        </w:trPr>
        <w:tc>
          <w:tcPr>
            <w:tcW w:w="567"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pStyle w:val="a4"/>
              <w:numPr>
                <w:ilvl w:val="0"/>
                <w:numId w:val="2"/>
              </w:numPr>
              <w:shd w:val="clear" w:color="auto" w:fill="FFFFFF" w:themeFill="background1"/>
              <w:tabs>
                <w:tab w:val="left" w:pos="142"/>
                <w:tab w:val="left" w:pos="284"/>
              </w:tabs>
              <w:suppressAutoHyphens/>
              <w:ind w:left="0" w:firstLine="0"/>
              <w:jc w:val="center"/>
              <w:rPr>
                <w:rFonts w:ascii="Times New Roman" w:hAnsi="Times New Roman"/>
                <w:sz w:val="24"/>
                <w:szCs w:val="24"/>
              </w:rPr>
            </w:pPr>
          </w:p>
        </w:tc>
        <w:tc>
          <w:tcPr>
            <w:tcW w:w="6663" w:type="dxa"/>
            <w:tcBorders>
              <w:top w:val="single" w:sz="4" w:space="0" w:color="auto"/>
              <w:left w:val="single" w:sz="4" w:space="0" w:color="auto"/>
              <w:bottom w:val="single" w:sz="4" w:space="0" w:color="auto"/>
              <w:right w:val="single" w:sz="4" w:space="0" w:color="auto"/>
            </w:tcBorders>
          </w:tcPr>
          <w:p w:rsidR="00DB723A" w:rsidRPr="00A77D1D" w:rsidRDefault="00D67570" w:rsidP="00D67570">
            <w:pPr>
              <w:shd w:val="clear" w:color="auto" w:fill="FFFFFF" w:themeFill="background1"/>
              <w:suppressAutoHyphens/>
              <w:jc w:val="both"/>
              <w:rPr>
                <w:rFonts w:eastAsia="Calibri"/>
                <w:lang w:val="en-US"/>
              </w:rPr>
            </w:pPr>
            <w:r w:rsidRPr="00A77D1D">
              <w:rPr>
                <w:rFonts w:eastAsia="Calibri"/>
                <w:lang w:val="en-US"/>
              </w:rPr>
              <w:t xml:space="preserve">Contribution of third parties’ additional resources </w:t>
            </w:r>
            <w:r w:rsidR="00EB00E9" w:rsidRPr="00A77D1D">
              <w:rPr>
                <w:rFonts w:eastAsia="Calibri"/>
                <w:lang w:val="en-US"/>
              </w:rPr>
              <w:t>(</w:t>
            </w:r>
            <w:r w:rsidR="004A482B" w:rsidRPr="00A77D1D">
              <w:rPr>
                <w:rFonts w:eastAsiaTheme="minorHAnsi"/>
                <w:lang w:val="en-US"/>
              </w:rPr>
              <w:t>donors, local authorities</w:t>
            </w:r>
            <w:r w:rsidRPr="00A77D1D">
              <w:rPr>
                <w:rFonts w:eastAsiaTheme="minorHAnsi"/>
                <w:lang w:val="en-US"/>
              </w:rPr>
              <w:t>, etc.</w:t>
            </w:r>
            <w:r w:rsidR="001117DB" w:rsidRPr="00A77D1D">
              <w:rPr>
                <w:rFonts w:eastAsia="Calibri"/>
                <w:lang w:val="en-US"/>
              </w:rPr>
              <w:t>)</w:t>
            </w:r>
          </w:p>
        </w:tc>
        <w:tc>
          <w:tcPr>
            <w:tcW w:w="2013" w:type="dxa"/>
            <w:tcBorders>
              <w:top w:val="single" w:sz="4" w:space="0" w:color="auto"/>
              <w:left w:val="single" w:sz="4" w:space="0" w:color="auto"/>
              <w:bottom w:val="single" w:sz="4" w:space="0" w:color="auto"/>
              <w:right w:val="single" w:sz="4" w:space="0" w:color="auto"/>
            </w:tcBorders>
          </w:tcPr>
          <w:p w:rsidR="00DB723A" w:rsidRPr="00A77D1D" w:rsidRDefault="00DB723A" w:rsidP="00DB723A">
            <w:pPr>
              <w:shd w:val="clear" w:color="auto" w:fill="FFFFFF" w:themeFill="background1"/>
              <w:suppressAutoHyphens/>
              <w:jc w:val="center"/>
              <w:rPr>
                <w:rFonts w:eastAsia="Calibri"/>
              </w:rPr>
            </w:pPr>
            <w:r w:rsidRPr="00A77D1D">
              <w:rPr>
                <w:rFonts w:eastAsia="Calibri"/>
              </w:rPr>
              <w:t>5</w:t>
            </w:r>
          </w:p>
        </w:tc>
      </w:tr>
    </w:tbl>
    <w:p w:rsidR="003B264F" w:rsidRPr="00A77D1D" w:rsidRDefault="003B3D2D" w:rsidP="005F4462">
      <w:pPr>
        <w:jc w:val="both"/>
      </w:pPr>
      <w:r w:rsidRPr="00A77D1D">
        <w:t xml:space="preserve"> </w:t>
      </w:r>
    </w:p>
    <w:p w:rsidR="00855C95" w:rsidRPr="00A77D1D" w:rsidRDefault="00855C95" w:rsidP="00855C95">
      <w:pPr>
        <w:jc w:val="both"/>
        <w:rPr>
          <w:b/>
        </w:rPr>
      </w:pPr>
      <w:r w:rsidRPr="00A77D1D">
        <w:rPr>
          <w:b/>
        </w:rPr>
        <w:t>Submission of applications:</w:t>
      </w:r>
    </w:p>
    <w:p w:rsidR="00855C95" w:rsidRPr="00A77D1D" w:rsidRDefault="00855C95" w:rsidP="00855C95">
      <w:pPr>
        <w:jc w:val="both"/>
        <w:rPr>
          <w:bCs/>
        </w:rPr>
      </w:pPr>
      <w:r w:rsidRPr="00A77D1D">
        <w:rPr>
          <w:bCs/>
        </w:rPr>
        <w:t>Applications start date:</w:t>
      </w:r>
      <w:r w:rsidRPr="00A77D1D">
        <w:rPr>
          <w:bCs/>
        </w:rPr>
        <w:tab/>
      </w:r>
      <w:r w:rsidRPr="00A77D1D">
        <w:rPr>
          <w:bCs/>
        </w:rPr>
        <w:tab/>
      </w:r>
      <w:r w:rsidRPr="00A77D1D">
        <w:rPr>
          <w:bCs/>
        </w:rPr>
        <w:tab/>
      </w:r>
      <w:r w:rsidRPr="00A77D1D">
        <w:rPr>
          <w:bCs/>
        </w:rPr>
        <w:tab/>
      </w:r>
      <w:r w:rsidRPr="00A77D1D">
        <w:rPr>
          <w:bCs/>
        </w:rPr>
        <w:tab/>
      </w:r>
      <w:r w:rsidR="00AC2C5D">
        <w:rPr>
          <w:bCs/>
        </w:rPr>
        <w:t xml:space="preserve">April </w:t>
      </w:r>
      <w:r w:rsidR="00AC2C5D" w:rsidRPr="00AC2C5D">
        <w:rPr>
          <w:bCs/>
        </w:rPr>
        <w:t>09</w:t>
      </w:r>
      <w:r w:rsidRPr="00A77D1D">
        <w:rPr>
          <w:bCs/>
        </w:rPr>
        <w:t>, 201</w:t>
      </w:r>
      <w:r w:rsidR="001B1FD1" w:rsidRPr="00A77D1D">
        <w:rPr>
          <w:bCs/>
        </w:rPr>
        <w:t>9</w:t>
      </w:r>
    </w:p>
    <w:p w:rsidR="00855C95" w:rsidRPr="00A77D1D" w:rsidRDefault="00855C95" w:rsidP="00855C95">
      <w:pPr>
        <w:jc w:val="both"/>
      </w:pPr>
      <w:r w:rsidRPr="00A77D1D">
        <w:rPr>
          <w:bCs/>
        </w:rPr>
        <w:t>Applications closing date:</w:t>
      </w:r>
      <w:r w:rsidRPr="00A77D1D">
        <w:rPr>
          <w:bCs/>
        </w:rPr>
        <w:tab/>
        <w:t xml:space="preserve"> </w:t>
      </w:r>
      <w:r w:rsidRPr="00A77D1D">
        <w:rPr>
          <w:bCs/>
        </w:rPr>
        <w:tab/>
      </w:r>
      <w:r w:rsidRPr="00A77D1D">
        <w:rPr>
          <w:bCs/>
        </w:rPr>
        <w:tab/>
      </w:r>
      <w:r w:rsidRPr="00A77D1D">
        <w:rPr>
          <w:bCs/>
        </w:rPr>
        <w:tab/>
      </w:r>
      <w:r w:rsidRPr="00A77D1D">
        <w:rPr>
          <w:bCs/>
        </w:rPr>
        <w:tab/>
      </w:r>
      <w:r w:rsidR="00AC2C5D">
        <w:rPr>
          <w:bCs/>
        </w:rPr>
        <w:t xml:space="preserve">May </w:t>
      </w:r>
      <w:r w:rsidR="00AC2C5D" w:rsidRPr="00A77D1D">
        <w:rPr>
          <w:bCs/>
        </w:rPr>
        <w:t>05</w:t>
      </w:r>
      <w:r w:rsidRPr="00A77D1D">
        <w:rPr>
          <w:bCs/>
        </w:rPr>
        <w:t>, 201</w:t>
      </w:r>
      <w:r w:rsidR="001B1FD1" w:rsidRPr="00A77D1D">
        <w:rPr>
          <w:bCs/>
        </w:rPr>
        <w:t>9</w:t>
      </w:r>
    </w:p>
    <w:p w:rsidR="00855C95" w:rsidRPr="00A77D1D" w:rsidRDefault="00855C95" w:rsidP="00855C95">
      <w:pPr>
        <w:jc w:val="both"/>
      </w:pPr>
      <w:r w:rsidRPr="00A77D1D">
        <w:t>Deadline for questions</w:t>
      </w:r>
      <w:r w:rsidRPr="00A77D1D">
        <w:rPr>
          <w:bCs/>
        </w:rPr>
        <w:t>:</w:t>
      </w:r>
      <w:r w:rsidRPr="00A77D1D">
        <w:rPr>
          <w:bCs/>
        </w:rPr>
        <w:tab/>
      </w:r>
      <w:r w:rsidRPr="00A77D1D">
        <w:rPr>
          <w:bCs/>
        </w:rPr>
        <w:tab/>
      </w:r>
      <w:r w:rsidRPr="00A77D1D">
        <w:rPr>
          <w:bCs/>
        </w:rPr>
        <w:tab/>
      </w:r>
      <w:r w:rsidRPr="00A77D1D">
        <w:rPr>
          <w:bCs/>
        </w:rPr>
        <w:tab/>
      </w:r>
      <w:r w:rsidRPr="00A77D1D">
        <w:rPr>
          <w:bCs/>
        </w:rPr>
        <w:tab/>
      </w:r>
      <w:r w:rsidR="00AC2C5D">
        <w:t>April 30</w:t>
      </w:r>
      <w:r w:rsidRPr="00A77D1D">
        <w:t>, 201</w:t>
      </w:r>
      <w:r w:rsidR="001B1FD1" w:rsidRPr="00A77D1D">
        <w:t>9</w:t>
      </w:r>
    </w:p>
    <w:p w:rsidR="00855C95" w:rsidRPr="00A77D1D" w:rsidRDefault="00855C95" w:rsidP="00855C95">
      <w:pPr>
        <w:jc w:val="both"/>
        <w:rPr>
          <w:bCs/>
        </w:rPr>
      </w:pPr>
      <w:r w:rsidRPr="00A77D1D">
        <w:rPr>
          <w:bCs/>
        </w:rPr>
        <w:t>Grant implementation period:</w:t>
      </w:r>
      <w:r w:rsidRPr="00A77D1D">
        <w:rPr>
          <w:bCs/>
        </w:rPr>
        <w:tab/>
      </w:r>
      <w:r w:rsidRPr="00A77D1D">
        <w:rPr>
          <w:bCs/>
        </w:rPr>
        <w:tab/>
      </w:r>
      <w:r w:rsidRPr="00A77D1D">
        <w:rPr>
          <w:bCs/>
        </w:rPr>
        <w:tab/>
      </w:r>
      <w:r w:rsidRPr="00A77D1D">
        <w:rPr>
          <w:bCs/>
        </w:rPr>
        <w:tab/>
      </w:r>
      <w:r w:rsidRPr="00A77D1D">
        <w:rPr>
          <w:bCs/>
        </w:rPr>
        <w:tab/>
        <w:t xml:space="preserve">is </w:t>
      </w:r>
      <w:r w:rsidR="00A77D1D" w:rsidRPr="00A77D1D">
        <w:rPr>
          <w:bCs/>
        </w:rPr>
        <w:t xml:space="preserve">from 6 </w:t>
      </w:r>
      <w:r w:rsidRPr="00A77D1D">
        <w:rPr>
          <w:bCs/>
        </w:rPr>
        <w:t xml:space="preserve">to </w:t>
      </w:r>
      <w:r w:rsidR="00A77D1D" w:rsidRPr="00A77D1D">
        <w:rPr>
          <w:bCs/>
        </w:rPr>
        <w:t>9</w:t>
      </w:r>
      <w:r w:rsidRPr="00A77D1D">
        <w:rPr>
          <w:bCs/>
        </w:rPr>
        <w:t xml:space="preserve"> months</w:t>
      </w:r>
    </w:p>
    <w:p w:rsidR="00855C95" w:rsidRPr="00A77D1D" w:rsidRDefault="00855C95" w:rsidP="00855C95">
      <w:pPr>
        <w:jc w:val="both"/>
        <w:rPr>
          <w:bCs/>
        </w:rPr>
      </w:pPr>
      <w:r w:rsidRPr="00A77D1D">
        <w:rPr>
          <w:bCs/>
        </w:rPr>
        <w:t>Grant amount:</w:t>
      </w:r>
      <w:r w:rsidRPr="00A77D1D">
        <w:rPr>
          <w:bCs/>
        </w:rPr>
        <w:tab/>
      </w:r>
      <w:r w:rsidRPr="00A77D1D">
        <w:rPr>
          <w:bCs/>
        </w:rPr>
        <w:tab/>
      </w:r>
      <w:r w:rsidRPr="00A77D1D">
        <w:rPr>
          <w:bCs/>
        </w:rPr>
        <w:tab/>
      </w:r>
      <w:r w:rsidRPr="00A77D1D">
        <w:rPr>
          <w:bCs/>
        </w:rPr>
        <w:tab/>
      </w:r>
      <w:r w:rsidRPr="00A77D1D">
        <w:rPr>
          <w:bCs/>
        </w:rPr>
        <w:tab/>
      </w:r>
      <w:r w:rsidRPr="00A77D1D">
        <w:rPr>
          <w:bCs/>
        </w:rPr>
        <w:tab/>
      </w:r>
      <w:r w:rsidRPr="00A77D1D">
        <w:rPr>
          <w:bCs/>
        </w:rPr>
        <w:tab/>
        <w:t xml:space="preserve">up to $5 000 </w:t>
      </w:r>
    </w:p>
    <w:p w:rsidR="00643780" w:rsidRPr="00A77D1D" w:rsidRDefault="00643780" w:rsidP="00855C95">
      <w:pPr>
        <w:jc w:val="both"/>
      </w:pPr>
    </w:p>
    <w:p w:rsidR="00855C95" w:rsidRPr="00A77D1D" w:rsidRDefault="00855C95" w:rsidP="00855C95">
      <w:pPr>
        <w:jc w:val="both"/>
        <w:rPr>
          <w:b/>
          <w:bCs/>
          <w:color w:val="000000"/>
        </w:rPr>
      </w:pPr>
      <w:r w:rsidRPr="00A77D1D">
        <w:lastRenderedPageBreak/>
        <w:t>Applications in Russian</w:t>
      </w:r>
      <w:r w:rsidR="00A77D1D" w:rsidRPr="00A77D1D">
        <w:t xml:space="preserve"> or Tajik</w:t>
      </w:r>
      <w:r w:rsidRPr="00A77D1D">
        <w:t xml:space="preserve"> with the required attachments will be accepted for review by email: </w:t>
      </w:r>
      <w:proofErr w:type="gramStart"/>
      <w:r w:rsidRPr="00A77D1D">
        <w:t>grants@argonet.org,</w:t>
      </w:r>
      <w:proofErr w:type="gramEnd"/>
      <w:r w:rsidR="000D3C8C" w:rsidRPr="00A77D1D">
        <w:t xml:space="preserve"> marked “Grant competition for BPI</w:t>
      </w:r>
      <w:r w:rsidRPr="00A77D1D">
        <w:t>s of Tajikistan”. The application deadline is 6:00 p.m. (</w:t>
      </w:r>
      <w:r w:rsidR="00B96D0C" w:rsidRPr="00A77D1D">
        <w:t xml:space="preserve">Dushanbe </w:t>
      </w:r>
      <w:r w:rsidRPr="00A77D1D">
        <w:t xml:space="preserve">time, </w:t>
      </w:r>
      <w:r w:rsidR="00B96D0C" w:rsidRPr="00A77D1D">
        <w:t>Tajikistan</w:t>
      </w:r>
      <w:r w:rsidRPr="00A77D1D">
        <w:t xml:space="preserve">), </w:t>
      </w:r>
      <w:r w:rsidR="00AC2C5D">
        <w:t>May 05</w:t>
      </w:r>
      <w:r w:rsidRPr="00A77D1D">
        <w:t>, 201</w:t>
      </w:r>
      <w:r w:rsidR="001B1FD1" w:rsidRPr="00A77D1D">
        <w:t>9</w:t>
      </w:r>
      <w:r w:rsidRPr="00A77D1D">
        <w:t>.</w:t>
      </w:r>
      <w:r w:rsidRPr="00A77D1D">
        <w:br/>
      </w:r>
      <w:r w:rsidRPr="00A77D1D">
        <w:rPr>
          <w:b/>
          <w:bCs/>
          <w:color w:val="000000"/>
        </w:rPr>
        <w:t xml:space="preserve">The email size shall not exceed 2MB. If a total size of files exceeds the specified size, the message is to be split into 2 messages and up. </w:t>
      </w:r>
    </w:p>
    <w:p w:rsidR="00855C95" w:rsidRPr="00A77D1D" w:rsidRDefault="00855C95" w:rsidP="00855C95">
      <w:pPr>
        <w:jc w:val="both"/>
        <w:rPr>
          <w:bCs/>
        </w:rPr>
      </w:pPr>
    </w:p>
    <w:p w:rsidR="00C075F1" w:rsidRPr="001D076D" w:rsidRDefault="00855C95" w:rsidP="00643780">
      <w:pPr>
        <w:jc w:val="both"/>
      </w:pPr>
      <w:r w:rsidRPr="00A77D1D">
        <w:rPr>
          <w:lang w:eastAsia="ar-SA"/>
        </w:rPr>
        <w:t xml:space="preserve">Any questions concerning this NFO should be submitted in writing to the email at </w:t>
      </w:r>
      <w:hyperlink r:id="rId8" w:history="1">
        <w:r w:rsidRPr="00A77D1D">
          <w:rPr>
            <w:rStyle w:val="a3"/>
            <w:lang w:eastAsia="ar-SA"/>
          </w:rPr>
          <w:t>grants@argonet.org</w:t>
        </w:r>
      </w:hyperlink>
      <w:r w:rsidRPr="00A77D1D">
        <w:rPr>
          <w:lang w:eastAsia="ar-SA"/>
        </w:rPr>
        <w:t xml:space="preserve">. Answers will be posted at </w:t>
      </w:r>
      <w:hyperlink r:id="rId9" w:history="1">
        <w:r w:rsidRPr="00A77D1D">
          <w:rPr>
            <w:rStyle w:val="a3"/>
            <w:lang w:eastAsia="ar-SA"/>
          </w:rPr>
          <w:t>http://cso-central.asia/grants-program</w:t>
        </w:r>
      </w:hyperlink>
      <w:r w:rsidRPr="00A77D1D">
        <w:rPr>
          <w:lang w:eastAsia="ar-SA"/>
        </w:rPr>
        <w:t>.  The deadline for submitting questions is 6:00 p.m. (</w:t>
      </w:r>
      <w:r w:rsidR="00B96D0C" w:rsidRPr="00A77D1D">
        <w:rPr>
          <w:lang w:eastAsia="ar-SA"/>
        </w:rPr>
        <w:t xml:space="preserve">Dushanbe </w:t>
      </w:r>
      <w:r w:rsidRPr="00A77D1D">
        <w:rPr>
          <w:lang w:eastAsia="ar-SA"/>
        </w:rPr>
        <w:t xml:space="preserve">time, </w:t>
      </w:r>
      <w:r w:rsidR="00B96D0C" w:rsidRPr="00A77D1D">
        <w:rPr>
          <w:lang w:eastAsia="ar-SA"/>
        </w:rPr>
        <w:t>Tajikistan</w:t>
      </w:r>
      <w:r w:rsidRPr="00A77D1D">
        <w:rPr>
          <w:lang w:eastAsia="ar-SA"/>
        </w:rPr>
        <w:t xml:space="preserve">), </w:t>
      </w:r>
      <w:r w:rsidR="007D5E77">
        <w:rPr>
          <w:lang w:eastAsia="ar-SA"/>
        </w:rPr>
        <w:t>April 30</w:t>
      </w:r>
      <w:bookmarkStart w:id="0" w:name="_GoBack"/>
      <w:bookmarkEnd w:id="0"/>
      <w:r w:rsidRPr="00A77D1D">
        <w:rPr>
          <w:lang w:eastAsia="ar-SA"/>
        </w:rPr>
        <w:t>, 201</w:t>
      </w:r>
      <w:r w:rsidR="001B1FD1" w:rsidRPr="00A77D1D">
        <w:rPr>
          <w:lang w:eastAsia="ar-SA"/>
        </w:rPr>
        <w:t>9</w:t>
      </w:r>
      <w:r w:rsidRPr="00A77D1D">
        <w:rPr>
          <w:lang w:eastAsia="ar-SA"/>
        </w:rPr>
        <w:t>.</w:t>
      </w:r>
    </w:p>
    <w:sectPr w:rsidR="00C075F1" w:rsidRPr="001D076D" w:rsidSect="002E2AE8">
      <w:footerReference w:type="default" r:id="rId10"/>
      <w:pgSz w:w="11906" w:h="16838" w:code="9"/>
      <w:pgMar w:top="2160" w:right="1440" w:bottom="21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2E" w:rsidRDefault="007E642E" w:rsidP="006B3653">
      <w:r>
        <w:separator/>
      </w:r>
    </w:p>
  </w:endnote>
  <w:endnote w:type="continuationSeparator" w:id="0">
    <w:p w:rsidR="007E642E" w:rsidRDefault="007E642E" w:rsidP="006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20717"/>
      <w:docPartObj>
        <w:docPartGallery w:val="Page Numbers (Bottom of Page)"/>
        <w:docPartUnique/>
      </w:docPartObj>
    </w:sdtPr>
    <w:sdtEndPr/>
    <w:sdtContent>
      <w:p w:rsidR="00FB1B64" w:rsidRDefault="00FC3311">
        <w:pPr>
          <w:pStyle w:val="aa"/>
          <w:jc w:val="right"/>
        </w:pPr>
        <w:r>
          <w:fldChar w:fldCharType="begin"/>
        </w:r>
        <w:r>
          <w:instrText>PAGE   \* MERGEFORMAT</w:instrText>
        </w:r>
        <w:r>
          <w:fldChar w:fldCharType="separate"/>
        </w:r>
        <w:r w:rsidR="007D5E77" w:rsidRPr="007D5E77">
          <w:rPr>
            <w:noProof/>
            <w:lang w:val="ru-RU"/>
          </w:rPr>
          <w:t>3</w:t>
        </w:r>
        <w:r>
          <w:rPr>
            <w:noProof/>
            <w:lang w:val="ru-RU"/>
          </w:rPr>
          <w:fldChar w:fldCharType="end"/>
        </w:r>
      </w:p>
    </w:sdtContent>
  </w:sdt>
  <w:p w:rsidR="00FB1B64" w:rsidRDefault="00FB1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2E" w:rsidRDefault="007E642E" w:rsidP="006B3653">
      <w:r>
        <w:separator/>
      </w:r>
    </w:p>
  </w:footnote>
  <w:footnote w:type="continuationSeparator" w:id="0">
    <w:p w:rsidR="007E642E" w:rsidRDefault="007E642E" w:rsidP="006B3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0FD"/>
    <w:multiLevelType w:val="hybridMultilevel"/>
    <w:tmpl w:val="DC262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B20040"/>
    <w:multiLevelType w:val="hybridMultilevel"/>
    <w:tmpl w:val="8EA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02AEC"/>
    <w:multiLevelType w:val="hybridMultilevel"/>
    <w:tmpl w:val="D3DA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10853"/>
    <w:multiLevelType w:val="hybridMultilevel"/>
    <w:tmpl w:val="0D7A475E"/>
    <w:lvl w:ilvl="0" w:tplc="0419000F">
      <w:start w:val="1"/>
      <w:numFmt w:val="decimal"/>
      <w:lvlText w:val="%1."/>
      <w:lvlJc w:val="left"/>
      <w:pPr>
        <w:ind w:left="644"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F100CEE"/>
    <w:multiLevelType w:val="hybridMultilevel"/>
    <w:tmpl w:val="4DF05890"/>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11E35"/>
    <w:multiLevelType w:val="hybridMultilevel"/>
    <w:tmpl w:val="20DC07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616A6A"/>
    <w:multiLevelType w:val="multilevel"/>
    <w:tmpl w:val="3F8090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234F4296"/>
    <w:multiLevelType w:val="hybridMultilevel"/>
    <w:tmpl w:val="7A9C4E1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165946"/>
    <w:multiLevelType w:val="hybridMultilevel"/>
    <w:tmpl w:val="15943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53068"/>
    <w:multiLevelType w:val="hybridMultilevel"/>
    <w:tmpl w:val="8E16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276D32"/>
    <w:multiLevelType w:val="hybridMultilevel"/>
    <w:tmpl w:val="CBEA50A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E26043"/>
    <w:multiLevelType w:val="hybridMultilevel"/>
    <w:tmpl w:val="5FD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B2DEF"/>
    <w:multiLevelType w:val="hybridMultilevel"/>
    <w:tmpl w:val="B00EA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543CC7"/>
    <w:multiLevelType w:val="hybridMultilevel"/>
    <w:tmpl w:val="E2F0A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4212D"/>
    <w:multiLevelType w:val="hybridMultilevel"/>
    <w:tmpl w:val="83C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E436C"/>
    <w:multiLevelType w:val="hybridMultilevel"/>
    <w:tmpl w:val="9CB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F5E24"/>
    <w:multiLevelType w:val="hybridMultilevel"/>
    <w:tmpl w:val="B700F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36E54"/>
    <w:multiLevelType w:val="hybridMultilevel"/>
    <w:tmpl w:val="D1DC781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10DE6"/>
    <w:multiLevelType w:val="hybridMultilevel"/>
    <w:tmpl w:val="6840E3E4"/>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9AC0927"/>
    <w:multiLevelType w:val="hybridMultilevel"/>
    <w:tmpl w:val="A37083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C5D43BB"/>
    <w:multiLevelType w:val="hybridMultilevel"/>
    <w:tmpl w:val="54CA545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0"/>
  </w:num>
  <w:num w:numId="6">
    <w:abstractNumId w:val="18"/>
  </w:num>
  <w:num w:numId="7">
    <w:abstractNumId w:val="20"/>
  </w:num>
  <w:num w:numId="8">
    <w:abstractNumId w:val="16"/>
  </w:num>
  <w:num w:numId="9">
    <w:abstractNumId w:val="12"/>
  </w:num>
  <w:num w:numId="10">
    <w:abstractNumId w:val="13"/>
  </w:num>
  <w:num w:numId="11">
    <w:abstractNumId w:val="1"/>
  </w:num>
  <w:num w:numId="12">
    <w:abstractNumId w:val="5"/>
  </w:num>
  <w:num w:numId="13">
    <w:abstractNumId w:val="14"/>
  </w:num>
  <w:num w:numId="14">
    <w:abstractNumId w:val="11"/>
  </w:num>
  <w:num w:numId="15">
    <w:abstractNumId w:val="15"/>
  </w:num>
  <w:num w:numId="16">
    <w:abstractNumId w:val="9"/>
  </w:num>
  <w:num w:numId="17">
    <w:abstractNumId w:val="6"/>
  </w:num>
  <w:num w:numId="18">
    <w:abstractNumId w:val="17"/>
  </w:num>
  <w:num w:numId="19">
    <w:abstractNumId w:val="7"/>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58"/>
    <w:rsid w:val="00001797"/>
    <w:rsid w:val="0003268D"/>
    <w:rsid w:val="00077472"/>
    <w:rsid w:val="000B5905"/>
    <w:rsid w:val="000D3C8C"/>
    <w:rsid w:val="0011128B"/>
    <w:rsid w:val="001117DB"/>
    <w:rsid w:val="0011589D"/>
    <w:rsid w:val="001300C0"/>
    <w:rsid w:val="001333FC"/>
    <w:rsid w:val="001456C5"/>
    <w:rsid w:val="0018567D"/>
    <w:rsid w:val="00185697"/>
    <w:rsid w:val="001977D2"/>
    <w:rsid w:val="001A667F"/>
    <w:rsid w:val="001B1FD1"/>
    <w:rsid w:val="001B3321"/>
    <w:rsid w:val="001D076D"/>
    <w:rsid w:val="001E7EDC"/>
    <w:rsid w:val="00243C4E"/>
    <w:rsid w:val="002628BB"/>
    <w:rsid w:val="00281B8B"/>
    <w:rsid w:val="00294403"/>
    <w:rsid w:val="002D7116"/>
    <w:rsid w:val="002E2AE8"/>
    <w:rsid w:val="00337246"/>
    <w:rsid w:val="003A48B4"/>
    <w:rsid w:val="003B264F"/>
    <w:rsid w:val="003B3D2D"/>
    <w:rsid w:val="003C22C2"/>
    <w:rsid w:val="003C3C27"/>
    <w:rsid w:val="0041633A"/>
    <w:rsid w:val="00444765"/>
    <w:rsid w:val="00455D52"/>
    <w:rsid w:val="00464D54"/>
    <w:rsid w:val="00467218"/>
    <w:rsid w:val="004875B6"/>
    <w:rsid w:val="004A4242"/>
    <w:rsid w:val="004A482B"/>
    <w:rsid w:val="004A66F3"/>
    <w:rsid w:val="005042FB"/>
    <w:rsid w:val="00532D77"/>
    <w:rsid w:val="0053418D"/>
    <w:rsid w:val="00550D9F"/>
    <w:rsid w:val="00582915"/>
    <w:rsid w:val="0058542B"/>
    <w:rsid w:val="005C45B6"/>
    <w:rsid w:val="005D11F7"/>
    <w:rsid w:val="005D4266"/>
    <w:rsid w:val="005F4462"/>
    <w:rsid w:val="006339F1"/>
    <w:rsid w:val="00634B59"/>
    <w:rsid w:val="00643780"/>
    <w:rsid w:val="006B3653"/>
    <w:rsid w:val="006D50B7"/>
    <w:rsid w:val="006E47F2"/>
    <w:rsid w:val="00763457"/>
    <w:rsid w:val="0076390E"/>
    <w:rsid w:val="00792E32"/>
    <w:rsid w:val="007D37C0"/>
    <w:rsid w:val="007D5E77"/>
    <w:rsid w:val="007E642E"/>
    <w:rsid w:val="00824DCF"/>
    <w:rsid w:val="00845B3B"/>
    <w:rsid w:val="00855C95"/>
    <w:rsid w:val="008665EB"/>
    <w:rsid w:val="00897FB0"/>
    <w:rsid w:val="008C3F0E"/>
    <w:rsid w:val="00925433"/>
    <w:rsid w:val="009C6F6D"/>
    <w:rsid w:val="009D1E40"/>
    <w:rsid w:val="009F225E"/>
    <w:rsid w:val="00A14E34"/>
    <w:rsid w:val="00A244E1"/>
    <w:rsid w:val="00A33444"/>
    <w:rsid w:val="00A33577"/>
    <w:rsid w:val="00A3502A"/>
    <w:rsid w:val="00A60840"/>
    <w:rsid w:val="00A6261F"/>
    <w:rsid w:val="00A77D1D"/>
    <w:rsid w:val="00A85A8B"/>
    <w:rsid w:val="00A936D5"/>
    <w:rsid w:val="00A9498C"/>
    <w:rsid w:val="00AA0921"/>
    <w:rsid w:val="00AC2C5D"/>
    <w:rsid w:val="00AE2891"/>
    <w:rsid w:val="00AE7ECB"/>
    <w:rsid w:val="00B36A83"/>
    <w:rsid w:val="00B50BF4"/>
    <w:rsid w:val="00B92ACB"/>
    <w:rsid w:val="00B96D0C"/>
    <w:rsid w:val="00BA58D6"/>
    <w:rsid w:val="00BB28FD"/>
    <w:rsid w:val="00C05BA1"/>
    <w:rsid w:val="00C075F1"/>
    <w:rsid w:val="00C130A2"/>
    <w:rsid w:val="00C32476"/>
    <w:rsid w:val="00D32CF2"/>
    <w:rsid w:val="00D67570"/>
    <w:rsid w:val="00D72D8E"/>
    <w:rsid w:val="00D72E41"/>
    <w:rsid w:val="00D72E7B"/>
    <w:rsid w:val="00D86536"/>
    <w:rsid w:val="00D962F9"/>
    <w:rsid w:val="00DB723A"/>
    <w:rsid w:val="00DC00E0"/>
    <w:rsid w:val="00DF021E"/>
    <w:rsid w:val="00E22F30"/>
    <w:rsid w:val="00E36720"/>
    <w:rsid w:val="00E75EB3"/>
    <w:rsid w:val="00EB00E9"/>
    <w:rsid w:val="00EB50D7"/>
    <w:rsid w:val="00EC5225"/>
    <w:rsid w:val="00F0449A"/>
    <w:rsid w:val="00F06AE2"/>
    <w:rsid w:val="00F10958"/>
    <w:rsid w:val="00F9179E"/>
    <w:rsid w:val="00F96064"/>
    <w:rsid w:val="00FB1B64"/>
    <w:rsid w:val="00FC3311"/>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5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81B8B"/>
    <w:pPr>
      <w:keepNext/>
      <w:numPr>
        <w:numId w:val="1"/>
      </w:numPr>
      <w:suppressAutoHyphens/>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0958"/>
    <w:rPr>
      <w:color w:val="0000FF"/>
      <w:u w:val="single"/>
    </w:rPr>
  </w:style>
  <w:style w:type="paragraph" w:styleId="a4">
    <w:name w:val="List Paragraph"/>
    <w:basedOn w:val="a"/>
    <w:uiPriority w:val="34"/>
    <w:qFormat/>
    <w:rsid w:val="00F10958"/>
    <w:pPr>
      <w:ind w:left="720"/>
    </w:pPr>
    <w:rPr>
      <w:rFonts w:ascii="Calibri" w:eastAsia="Calibri" w:hAnsi="Calibri"/>
      <w:sz w:val="22"/>
      <w:szCs w:val="22"/>
    </w:rPr>
  </w:style>
  <w:style w:type="table" w:styleId="a5">
    <w:name w:val="Table Grid"/>
    <w:basedOn w:val="a1"/>
    <w:rsid w:val="00F1095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7B63"/>
    <w:rPr>
      <w:rFonts w:ascii="Segoe UI" w:hAnsi="Segoe UI" w:cs="Segoe UI"/>
      <w:sz w:val="18"/>
      <w:szCs w:val="18"/>
    </w:rPr>
  </w:style>
  <w:style w:type="character" w:customStyle="1" w:styleId="a7">
    <w:name w:val="Текст выноски Знак"/>
    <w:basedOn w:val="a0"/>
    <w:link w:val="a6"/>
    <w:uiPriority w:val="99"/>
    <w:semiHidden/>
    <w:rsid w:val="00FC7B63"/>
    <w:rPr>
      <w:rFonts w:ascii="Segoe UI" w:eastAsia="Times New Roman" w:hAnsi="Segoe UI" w:cs="Segoe UI"/>
      <w:sz w:val="18"/>
      <w:szCs w:val="18"/>
    </w:rPr>
  </w:style>
  <w:style w:type="paragraph" w:styleId="a8">
    <w:name w:val="header"/>
    <w:basedOn w:val="a"/>
    <w:link w:val="a9"/>
    <w:uiPriority w:val="99"/>
    <w:unhideWhenUsed/>
    <w:rsid w:val="006B3653"/>
    <w:pPr>
      <w:tabs>
        <w:tab w:val="center" w:pos="4844"/>
        <w:tab w:val="right" w:pos="9689"/>
      </w:tabs>
    </w:pPr>
  </w:style>
  <w:style w:type="character" w:customStyle="1" w:styleId="a9">
    <w:name w:val="Верхний колонтитул Знак"/>
    <w:basedOn w:val="a0"/>
    <w:link w:val="a8"/>
    <w:uiPriority w:val="99"/>
    <w:rsid w:val="006B3653"/>
    <w:rPr>
      <w:rFonts w:ascii="Times New Roman" w:eastAsia="Times New Roman" w:hAnsi="Times New Roman" w:cs="Times New Roman"/>
      <w:sz w:val="24"/>
      <w:szCs w:val="24"/>
    </w:rPr>
  </w:style>
  <w:style w:type="paragraph" w:styleId="aa">
    <w:name w:val="footer"/>
    <w:basedOn w:val="a"/>
    <w:link w:val="ab"/>
    <w:uiPriority w:val="99"/>
    <w:unhideWhenUsed/>
    <w:rsid w:val="006B3653"/>
    <w:pPr>
      <w:tabs>
        <w:tab w:val="center" w:pos="4844"/>
        <w:tab w:val="right" w:pos="9689"/>
      </w:tabs>
    </w:pPr>
  </w:style>
  <w:style w:type="character" w:customStyle="1" w:styleId="ab">
    <w:name w:val="Нижний колонтитул Знак"/>
    <w:basedOn w:val="a0"/>
    <w:link w:val="aa"/>
    <w:uiPriority w:val="99"/>
    <w:rsid w:val="006B3653"/>
    <w:rPr>
      <w:rFonts w:ascii="Times New Roman" w:eastAsia="Times New Roman" w:hAnsi="Times New Roman" w:cs="Times New Roman"/>
      <w:sz w:val="24"/>
      <w:szCs w:val="24"/>
    </w:rPr>
  </w:style>
  <w:style w:type="character" w:customStyle="1" w:styleId="10">
    <w:name w:val="Заголовок 1 Знак"/>
    <w:basedOn w:val="a0"/>
    <w:link w:val="1"/>
    <w:rsid w:val="00281B8B"/>
    <w:rPr>
      <w:rFonts w:ascii="Times New Roman" w:eastAsia="Times New Roman" w:hAnsi="Times New Roman" w:cs="Times New Roman"/>
      <w:b/>
      <w:bCs/>
      <w:sz w:val="32"/>
      <w:szCs w:val="24"/>
    </w:rPr>
  </w:style>
  <w:style w:type="character" w:styleId="ac">
    <w:name w:val="annotation reference"/>
    <w:basedOn w:val="a0"/>
    <w:uiPriority w:val="99"/>
    <w:semiHidden/>
    <w:unhideWhenUsed/>
    <w:rsid w:val="00A9498C"/>
    <w:rPr>
      <w:sz w:val="16"/>
      <w:szCs w:val="16"/>
    </w:rPr>
  </w:style>
  <w:style w:type="paragraph" w:styleId="ad">
    <w:name w:val="annotation text"/>
    <w:basedOn w:val="a"/>
    <w:link w:val="ae"/>
    <w:uiPriority w:val="99"/>
    <w:semiHidden/>
    <w:unhideWhenUsed/>
    <w:rsid w:val="00A9498C"/>
    <w:rPr>
      <w:sz w:val="20"/>
      <w:szCs w:val="20"/>
    </w:rPr>
  </w:style>
  <w:style w:type="character" w:customStyle="1" w:styleId="ae">
    <w:name w:val="Текст примечания Знак"/>
    <w:basedOn w:val="a0"/>
    <w:link w:val="ad"/>
    <w:uiPriority w:val="99"/>
    <w:semiHidden/>
    <w:rsid w:val="00A9498C"/>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A9498C"/>
    <w:rPr>
      <w:b/>
      <w:bCs/>
    </w:rPr>
  </w:style>
  <w:style w:type="character" w:customStyle="1" w:styleId="af0">
    <w:name w:val="Тема примечания Знак"/>
    <w:basedOn w:val="ae"/>
    <w:link w:val="af"/>
    <w:uiPriority w:val="99"/>
    <w:semiHidden/>
    <w:rsid w:val="00A949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5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81B8B"/>
    <w:pPr>
      <w:keepNext/>
      <w:numPr>
        <w:numId w:val="1"/>
      </w:numPr>
      <w:suppressAutoHyphens/>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0958"/>
    <w:rPr>
      <w:color w:val="0000FF"/>
      <w:u w:val="single"/>
    </w:rPr>
  </w:style>
  <w:style w:type="paragraph" w:styleId="a4">
    <w:name w:val="List Paragraph"/>
    <w:basedOn w:val="a"/>
    <w:uiPriority w:val="34"/>
    <w:qFormat/>
    <w:rsid w:val="00F10958"/>
    <w:pPr>
      <w:ind w:left="720"/>
    </w:pPr>
    <w:rPr>
      <w:rFonts w:ascii="Calibri" w:eastAsia="Calibri" w:hAnsi="Calibri"/>
      <w:sz w:val="22"/>
      <w:szCs w:val="22"/>
    </w:rPr>
  </w:style>
  <w:style w:type="table" w:styleId="a5">
    <w:name w:val="Table Grid"/>
    <w:basedOn w:val="a1"/>
    <w:rsid w:val="00F1095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C7B63"/>
    <w:rPr>
      <w:rFonts w:ascii="Segoe UI" w:hAnsi="Segoe UI" w:cs="Segoe UI"/>
      <w:sz w:val="18"/>
      <w:szCs w:val="18"/>
    </w:rPr>
  </w:style>
  <w:style w:type="character" w:customStyle="1" w:styleId="a7">
    <w:name w:val="Текст выноски Знак"/>
    <w:basedOn w:val="a0"/>
    <w:link w:val="a6"/>
    <w:uiPriority w:val="99"/>
    <w:semiHidden/>
    <w:rsid w:val="00FC7B63"/>
    <w:rPr>
      <w:rFonts w:ascii="Segoe UI" w:eastAsia="Times New Roman" w:hAnsi="Segoe UI" w:cs="Segoe UI"/>
      <w:sz w:val="18"/>
      <w:szCs w:val="18"/>
    </w:rPr>
  </w:style>
  <w:style w:type="paragraph" w:styleId="a8">
    <w:name w:val="header"/>
    <w:basedOn w:val="a"/>
    <w:link w:val="a9"/>
    <w:uiPriority w:val="99"/>
    <w:unhideWhenUsed/>
    <w:rsid w:val="006B3653"/>
    <w:pPr>
      <w:tabs>
        <w:tab w:val="center" w:pos="4844"/>
        <w:tab w:val="right" w:pos="9689"/>
      </w:tabs>
    </w:pPr>
  </w:style>
  <w:style w:type="character" w:customStyle="1" w:styleId="a9">
    <w:name w:val="Верхний колонтитул Знак"/>
    <w:basedOn w:val="a0"/>
    <w:link w:val="a8"/>
    <w:uiPriority w:val="99"/>
    <w:rsid w:val="006B3653"/>
    <w:rPr>
      <w:rFonts w:ascii="Times New Roman" w:eastAsia="Times New Roman" w:hAnsi="Times New Roman" w:cs="Times New Roman"/>
      <w:sz w:val="24"/>
      <w:szCs w:val="24"/>
    </w:rPr>
  </w:style>
  <w:style w:type="paragraph" w:styleId="aa">
    <w:name w:val="footer"/>
    <w:basedOn w:val="a"/>
    <w:link w:val="ab"/>
    <w:uiPriority w:val="99"/>
    <w:unhideWhenUsed/>
    <w:rsid w:val="006B3653"/>
    <w:pPr>
      <w:tabs>
        <w:tab w:val="center" w:pos="4844"/>
        <w:tab w:val="right" w:pos="9689"/>
      </w:tabs>
    </w:pPr>
  </w:style>
  <w:style w:type="character" w:customStyle="1" w:styleId="ab">
    <w:name w:val="Нижний колонтитул Знак"/>
    <w:basedOn w:val="a0"/>
    <w:link w:val="aa"/>
    <w:uiPriority w:val="99"/>
    <w:rsid w:val="006B3653"/>
    <w:rPr>
      <w:rFonts w:ascii="Times New Roman" w:eastAsia="Times New Roman" w:hAnsi="Times New Roman" w:cs="Times New Roman"/>
      <w:sz w:val="24"/>
      <w:szCs w:val="24"/>
    </w:rPr>
  </w:style>
  <w:style w:type="character" w:customStyle="1" w:styleId="10">
    <w:name w:val="Заголовок 1 Знак"/>
    <w:basedOn w:val="a0"/>
    <w:link w:val="1"/>
    <w:rsid w:val="00281B8B"/>
    <w:rPr>
      <w:rFonts w:ascii="Times New Roman" w:eastAsia="Times New Roman" w:hAnsi="Times New Roman" w:cs="Times New Roman"/>
      <w:b/>
      <w:bCs/>
      <w:sz w:val="32"/>
      <w:szCs w:val="24"/>
    </w:rPr>
  </w:style>
  <w:style w:type="character" w:styleId="ac">
    <w:name w:val="annotation reference"/>
    <w:basedOn w:val="a0"/>
    <w:uiPriority w:val="99"/>
    <w:semiHidden/>
    <w:unhideWhenUsed/>
    <w:rsid w:val="00A9498C"/>
    <w:rPr>
      <w:sz w:val="16"/>
      <w:szCs w:val="16"/>
    </w:rPr>
  </w:style>
  <w:style w:type="paragraph" w:styleId="ad">
    <w:name w:val="annotation text"/>
    <w:basedOn w:val="a"/>
    <w:link w:val="ae"/>
    <w:uiPriority w:val="99"/>
    <w:semiHidden/>
    <w:unhideWhenUsed/>
    <w:rsid w:val="00A9498C"/>
    <w:rPr>
      <w:sz w:val="20"/>
      <w:szCs w:val="20"/>
    </w:rPr>
  </w:style>
  <w:style w:type="character" w:customStyle="1" w:styleId="ae">
    <w:name w:val="Текст примечания Знак"/>
    <w:basedOn w:val="a0"/>
    <w:link w:val="ad"/>
    <w:uiPriority w:val="99"/>
    <w:semiHidden/>
    <w:rsid w:val="00A9498C"/>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A9498C"/>
    <w:rPr>
      <w:b/>
      <w:bCs/>
    </w:rPr>
  </w:style>
  <w:style w:type="character" w:customStyle="1" w:styleId="af0">
    <w:name w:val="Тема примечания Знак"/>
    <w:basedOn w:val="ae"/>
    <w:link w:val="af"/>
    <w:uiPriority w:val="99"/>
    <w:semiHidden/>
    <w:rsid w:val="00A949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rgon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o-central.asia/grants-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PetroKazakhstan</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Protsyshina</dc:creator>
  <cp:lastModifiedBy>User</cp:lastModifiedBy>
  <cp:revision>8</cp:revision>
  <cp:lastPrinted>2018-04-03T04:20:00Z</cp:lastPrinted>
  <dcterms:created xsi:type="dcterms:W3CDTF">2019-03-20T11:44:00Z</dcterms:created>
  <dcterms:modified xsi:type="dcterms:W3CDTF">2019-04-03T06:29:00Z</dcterms:modified>
</cp:coreProperties>
</file>